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60" w:rsidRPr="00D50DFE" w:rsidRDefault="00810260" w:rsidP="00810260">
      <w:pPr>
        <w:tabs>
          <w:tab w:val="left" w:pos="3585"/>
          <w:tab w:val="center" w:pos="4536"/>
        </w:tabs>
        <w:spacing w:after="0" w:line="360" w:lineRule="auto"/>
        <w:rPr>
          <w:rFonts w:ascii="Times New Roman" w:hAnsi="Times New Roman"/>
          <w:color w:val="000000" w:themeColor="text1"/>
          <w:sz w:val="24"/>
          <w:szCs w:val="24"/>
        </w:rPr>
      </w:pPr>
      <w:r w:rsidRPr="00D50DFE">
        <w:rPr>
          <w:rFonts w:ascii="Times New Roman" w:hAnsi="Times New Roman"/>
          <w:b/>
          <w:color w:val="000000" w:themeColor="text1"/>
          <w:sz w:val="24"/>
          <w:szCs w:val="24"/>
        </w:rPr>
        <w:t>ВЪЗЛОЖИТЕЛ: ОБЩИНА ПЕРНИК</w:t>
      </w:r>
    </w:p>
    <w:p w:rsidR="00C93046" w:rsidRPr="00E3518A" w:rsidRDefault="00810260" w:rsidP="00C93046">
      <w:pPr>
        <w:jc w:val="both"/>
        <w:rPr>
          <w:rFonts w:ascii="Times New Roman" w:hAnsi="Times New Roman" w:cs="Times New Roman"/>
          <w:sz w:val="24"/>
          <w:szCs w:val="24"/>
        </w:rPr>
      </w:pPr>
      <w:r w:rsidRPr="00D50DFE">
        <w:rPr>
          <w:rFonts w:ascii="Times New Roman" w:hAnsi="Times New Roman"/>
          <w:b/>
          <w:caps/>
          <w:color w:val="000000" w:themeColor="text1"/>
          <w:sz w:val="24"/>
          <w:szCs w:val="24"/>
        </w:rPr>
        <w:t>ПРЕДМЕТ</w:t>
      </w:r>
      <w:r w:rsidRPr="00E3518A">
        <w:rPr>
          <w:rFonts w:ascii="Times New Roman" w:hAnsi="Times New Roman" w:cs="Times New Roman"/>
          <w:b/>
          <w:color w:val="000000" w:themeColor="text1"/>
          <w:sz w:val="24"/>
          <w:szCs w:val="24"/>
        </w:rPr>
        <w:t xml:space="preserve">: </w:t>
      </w:r>
      <w:r w:rsidR="00C93046" w:rsidRPr="00E3518A">
        <w:rPr>
          <w:rFonts w:ascii="Times New Roman" w:hAnsi="Times New Roman" w:cs="Times New Roman"/>
          <w:b/>
          <w:sz w:val="24"/>
          <w:szCs w:val="24"/>
        </w:rPr>
        <w:t>„</w:t>
      </w:r>
      <w:r w:rsidR="00C93046" w:rsidRPr="00E3518A">
        <w:rPr>
          <w:rFonts w:ascii="Times New Roman" w:hAnsi="Times New Roman" w:cs="Times New Roman"/>
          <w:b/>
          <w:color w:val="000000" w:themeColor="text1"/>
          <w:sz w:val="24"/>
          <w:szCs w:val="24"/>
        </w:rPr>
        <w:t>Дейност по информация и публичност“</w:t>
      </w:r>
      <w:r w:rsidR="00C93046" w:rsidRPr="00E3518A">
        <w:rPr>
          <w:rFonts w:ascii="Times New Roman" w:hAnsi="Times New Roman" w:cs="Times New Roman"/>
          <w:b/>
          <w:color w:val="000000" w:themeColor="text1"/>
          <w:sz w:val="24"/>
          <w:szCs w:val="24"/>
          <w:lang w:val="en-US"/>
        </w:rPr>
        <w:t xml:space="preserve"> </w:t>
      </w:r>
      <w:r w:rsidR="00C93046" w:rsidRPr="00E3518A">
        <w:rPr>
          <w:rFonts w:ascii="Times New Roman" w:hAnsi="Times New Roman" w:cs="Times New Roman"/>
          <w:b/>
          <w:sz w:val="24"/>
          <w:szCs w:val="24"/>
        </w:rPr>
        <w:t>по проект №</w:t>
      </w:r>
      <w:r w:rsidR="00C93046" w:rsidRPr="00E3518A">
        <w:rPr>
          <w:rFonts w:ascii="Times New Roman" w:hAnsi="Times New Roman" w:cs="Times New Roman"/>
          <w:b/>
          <w:sz w:val="24"/>
          <w:szCs w:val="24"/>
          <w:lang w:val="en-US"/>
        </w:rPr>
        <w:t xml:space="preserve">BG16RFOP001-5.001-0046: </w:t>
      </w:r>
      <w:r w:rsidR="00C93046" w:rsidRPr="00E3518A">
        <w:rPr>
          <w:rFonts w:ascii="Times New Roman" w:hAnsi="Times New Roman" w:cs="Times New Roman"/>
          <w:b/>
          <w:color w:val="000000" w:themeColor="text1"/>
          <w:sz w:val="24"/>
          <w:szCs w:val="24"/>
        </w:rPr>
        <w:t xml:space="preserve">„Подобряване на социалната инфраструктура в подкрепа на </w:t>
      </w:r>
      <w:proofErr w:type="spellStart"/>
      <w:r w:rsidR="00C93046" w:rsidRPr="00E3518A">
        <w:rPr>
          <w:rFonts w:ascii="Times New Roman" w:hAnsi="Times New Roman" w:cs="Times New Roman"/>
          <w:b/>
          <w:color w:val="000000" w:themeColor="text1"/>
          <w:sz w:val="24"/>
          <w:szCs w:val="24"/>
        </w:rPr>
        <w:t>деинституциализацията</w:t>
      </w:r>
      <w:proofErr w:type="spellEnd"/>
      <w:r w:rsidR="00C93046" w:rsidRPr="00E3518A">
        <w:rPr>
          <w:rFonts w:ascii="Times New Roman" w:hAnsi="Times New Roman" w:cs="Times New Roman"/>
          <w:b/>
          <w:color w:val="000000" w:themeColor="text1"/>
          <w:sz w:val="24"/>
          <w:szCs w:val="24"/>
        </w:rPr>
        <w:t xml:space="preserve"> на грижите за деца в община Перник“</w:t>
      </w:r>
      <w:r w:rsidR="00C93046" w:rsidRPr="00E3518A">
        <w:rPr>
          <w:rFonts w:ascii="Times New Roman" w:hAnsi="Times New Roman" w:cs="Times New Roman"/>
          <w:b/>
          <w:sz w:val="24"/>
          <w:szCs w:val="24"/>
        </w:rPr>
        <w:t>, Договор за БФП № BG16RFOP001-5.001-0046</w:t>
      </w:r>
      <w:r w:rsidR="00C93046" w:rsidRPr="00E3518A">
        <w:rPr>
          <w:rFonts w:ascii="Times New Roman" w:hAnsi="Times New Roman" w:cs="Times New Roman"/>
          <w:b/>
          <w:sz w:val="24"/>
          <w:szCs w:val="24"/>
          <w:lang w:val="en-US"/>
        </w:rPr>
        <w:t>- C01,</w:t>
      </w:r>
      <w:r w:rsidR="00C93046" w:rsidRPr="00E3518A">
        <w:rPr>
          <w:rFonts w:ascii="Times New Roman" w:hAnsi="Times New Roman" w:cs="Times New Roman"/>
          <w:b/>
          <w:sz w:val="24"/>
          <w:szCs w:val="24"/>
        </w:rPr>
        <w:t xml:space="preserve"> финансиран от Оперативна програма „Региони в растеж 2014-2020 г.“, </w:t>
      </w:r>
      <w:proofErr w:type="spellStart"/>
      <w:r w:rsidR="00C93046" w:rsidRPr="00E3518A">
        <w:rPr>
          <w:rFonts w:ascii="Times New Roman" w:hAnsi="Times New Roman" w:cs="Times New Roman"/>
          <w:b/>
          <w:sz w:val="24"/>
          <w:szCs w:val="24"/>
        </w:rPr>
        <w:t>съфинансиран</w:t>
      </w:r>
      <w:proofErr w:type="spellEnd"/>
      <w:r w:rsidR="00C93046" w:rsidRPr="00E3518A">
        <w:rPr>
          <w:rFonts w:ascii="Times New Roman" w:hAnsi="Times New Roman" w:cs="Times New Roman"/>
          <w:b/>
          <w:sz w:val="24"/>
          <w:szCs w:val="24"/>
          <w:lang w:val="en-US"/>
        </w:rPr>
        <w:t>a</w:t>
      </w:r>
      <w:r w:rsidR="00C93046" w:rsidRPr="00E3518A">
        <w:rPr>
          <w:rFonts w:ascii="Times New Roman" w:hAnsi="Times New Roman" w:cs="Times New Roman"/>
          <w:b/>
          <w:sz w:val="24"/>
          <w:szCs w:val="24"/>
        </w:rPr>
        <w:t xml:space="preserve"> от Европейския съюз чрез Европейския фонд за </w:t>
      </w:r>
      <w:r w:rsidR="00C93046" w:rsidRPr="00E3518A">
        <w:rPr>
          <w:rFonts w:ascii="Times New Roman" w:eastAsia="Calibri" w:hAnsi="Times New Roman" w:cs="Times New Roman"/>
          <w:b/>
          <w:sz w:val="24"/>
          <w:szCs w:val="24"/>
          <w:lang w:eastAsia="en-GB"/>
        </w:rPr>
        <w:t xml:space="preserve">регионално развитие, </w:t>
      </w:r>
      <w:r w:rsidR="00C93046" w:rsidRPr="00E3518A">
        <w:rPr>
          <w:rFonts w:ascii="Times New Roman" w:hAnsi="Times New Roman" w:cs="Times New Roman"/>
          <w:sz w:val="24"/>
          <w:szCs w:val="24"/>
        </w:rPr>
        <w:t xml:space="preserve">с две обособени позиции”: </w:t>
      </w:r>
    </w:p>
    <w:p w:rsidR="00C93046" w:rsidRPr="00E3518A" w:rsidRDefault="00C93046" w:rsidP="00C93046">
      <w:pPr>
        <w:jc w:val="both"/>
        <w:rPr>
          <w:rFonts w:ascii="Times New Roman" w:hAnsi="Times New Roman" w:cs="Times New Roman"/>
          <w:sz w:val="24"/>
          <w:szCs w:val="24"/>
        </w:rPr>
      </w:pPr>
      <w:r w:rsidRPr="00E3518A">
        <w:rPr>
          <w:rFonts w:ascii="Times New Roman" w:hAnsi="Times New Roman" w:cs="Times New Roman"/>
          <w:b/>
          <w:sz w:val="24"/>
          <w:szCs w:val="24"/>
        </w:rPr>
        <w:t>Обособена позиция № 1</w:t>
      </w:r>
      <w:r w:rsidRPr="00E3518A">
        <w:rPr>
          <w:rFonts w:ascii="Times New Roman" w:hAnsi="Times New Roman" w:cs="Times New Roman"/>
          <w:sz w:val="24"/>
          <w:szCs w:val="24"/>
        </w:rPr>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E3518A">
        <w:rPr>
          <w:rFonts w:ascii="Times New Roman" w:hAnsi="Times New Roman" w:cs="Times New Roman"/>
          <w:sz w:val="24"/>
          <w:szCs w:val="24"/>
        </w:rPr>
        <w:t>прес</w:t>
      </w:r>
      <w:proofErr w:type="spellEnd"/>
      <w:r w:rsidRPr="00E3518A">
        <w:rPr>
          <w:rFonts w:ascii="Times New Roman" w:hAnsi="Times New Roman" w:cs="Times New Roman"/>
          <w:sz w:val="24"/>
          <w:szCs w:val="24"/>
          <w:lang w:val="en-US"/>
        </w:rPr>
        <w:t>a</w:t>
      </w:r>
      <w:r w:rsidRPr="00E3518A">
        <w:rPr>
          <w:rFonts w:ascii="Times New Roman" w:hAnsi="Times New Roman" w:cs="Times New Roman"/>
          <w:sz w:val="24"/>
          <w:szCs w:val="24"/>
        </w:rPr>
        <w:t xml:space="preserve">, временна и постоянна обяснителни табели, </w:t>
      </w:r>
    </w:p>
    <w:p w:rsidR="00C93046" w:rsidRPr="00E3518A" w:rsidRDefault="00C93046" w:rsidP="00C93046">
      <w:pPr>
        <w:jc w:val="both"/>
        <w:rPr>
          <w:rFonts w:ascii="Times New Roman" w:hAnsi="Times New Roman" w:cs="Times New Roman"/>
          <w:sz w:val="24"/>
          <w:szCs w:val="24"/>
        </w:rPr>
      </w:pPr>
      <w:r w:rsidRPr="00E3518A">
        <w:rPr>
          <w:rFonts w:ascii="Times New Roman" w:hAnsi="Times New Roman" w:cs="Times New Roman"/>
          <w:sz w:val="24"/>
          <w:szCs w:val="24"/>
        </w:rPr>
        <w:t xml:space="preserve">и </w:t>
      </w:r>
      <w:r w:rsidRPr="00E3518A">
        <w:rPr>
          <w:rFonts w:ascii="Times New Roman" w:hAnsi="Times New Roman" w:cs="Times New Roman"/>
          <w:b/>
          <w:sz w:val="24"/>
          <w:szCs w:val="24"/>
        </w:rPr>
        <w:t>Обособена позиция № 2</w:t>
      </w:r>
      <w:r w:rsidRPr="00E3518A">
        <w:rPr>
          <w:rFonts w:ascii="Times New Roman" w:hAnsi="Times New Roman" w:cs="Times New Roman"/>
          <w:sz w:val="24"/>
          <w:szCs w:val="24"/>
        </w:rPr>
        <w:t xml:space="preserve"> – „Изработване на печатни информационни и </w:t>
      </w:r>
      <w:proofErr w:type="spellStart"/>
      <w:r w:rsidRPr="00E3518A">
        <w:rPr>
          <w:rFonts w:ascii="Times New Roman" w:hAnsi="Times New Roman" w:cs="Times New Roman"/>
          <w:sz w:val="24"/>
          <w:szCs w:val="24"/>
        </w:rPr>
        <w:t>промоционални</w:t>
      </w:r>
      <w:proofErr w:type="spellEnd"/>
      <w:r w:rsidRPr="00E3518A">
        <w:rPr>
          <w:rFonts w:ascii="Times New Roman" w:hAnsi="Times New Roman" w:cs="Times New Roman"/>
          <w:sz w:val="24"/>
          <w:szCs w:val="24"/>
        </w:rPr>
        <w:t xml:space="preserve"> материали </w:t>
      </w:r>
      <w:r w:rsidRPr="00E3518A">
        <w:rPr>
          <w:rFonts w:ascii="Times New Roman" w:hAnsi="Times New Roman" w:cs="Times New Roman"/>
          <w:sz w:val="24"/>
          <w:szCs w:val="24"/>
          <w:lang w:val="en-US"/>
        </w:rPr>
        <w:t>,</w:t>
      </w:r>
      <w:r w:rsidRPr="00E3518A">
        <w:rPr>
          <w:rFonts w:ascii="Times New Roman" w:hAnsi="Times New Roman" w:cs="Times New Roman"/>
          <w:sz w:val="24"/>
          <w:szCs w:val="24"/>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810260" w:rsidRPr="00623D88" w:rsidRDefault="00810260" w:rsidP="00810260">
      <w:pPr>
        <w:spacing w:after="0" w:line="240" w:lineRule="auto"/>
        <w:jc w:val="both"/>
        <w:rPr>
          <w:rFonts w:ascii="Times New Roman" w:hAnsi="Times New Roman"/>
          <w:b/>
          <w:color w:val="000000" w:themeColor="text1"/>
          <w:sz w:val="24"/>
          <w:szCs w:val="24"/>
        </w:rPr>
      </w:pPr>
    </w:p>
    <w:p w:rsidR="00396298" w:rsidRDefault="00396298" w:rsidP="004E45B1">
      <w:pPr>
        <w:spacing w:after="0" w:line="240" w:lineRule="auto"/>
        <w:jc w:val="both"/>
        <w:rPr>
          <w:rFonts w:ascii="Times New Roman" w:hAnsi="Times New Roman"/>
          <w:b/>
          <w:bCs/>
          <w:sz w:val="23"/>
          <w:szCs w:val="23"/>
        </w:rPr>
      </w:pPr>
    </w:p>
    <w:p w:rsidR="001303F4" w:rsidRDefault="001303F4" w:rsidP="004E45B1">
      <w:pPr>
        <w:spacing w:after="0" w:line="240" w:lineRule="auto"/>
        <w:jc w:val="both"/>
        <w:rPr>
          <w:rFonts w:ascii="Times New Roman" w:hAnsi="Times New Roman"/>
          <w:b/>
          <w:bCs/>
          <w:sz w:val="23"/>
          <w:szCs w:val="23"/>
        </w:rPr>
      </w:pPr>
    </w:p>
    <w:p w:rsidR="00E4624D" w:rsidRDefault="00E4624D" w:rsidP="007E2ABB">
      <w:pPr>
        <w:spacing w:after="0" w:line="240" w:lineRule="auto"/>
        <w:rPr>
          <w:rFonts w:ascii="Times New Roman" w:hAnsi="Times New Roman" w:cs="Times New Roman"/>
          <w:sz w:val="23"/>
          <w:szCs w:val="23"/>
        </w:rPr>
      </w:pPr>
    </w:p>
    <w:p w:rsidR="00A04A37" w:rsidRPr="00D50DFE" w:rsidRDefault="00A04A37" w:rsidP="00A04A37">
      <w:pPr>
        <w:pStyle w:val="13"/>
        <w:shd w:val="clear" w:color="auto" w:fill="auto"/>
        <w:spacing w:before="0" w:after="0" w:line="240" w:lineRule="auto"/>
        <w:ind w:left="20" w:firstLine="0"/>
        <w:jc w:val="center"/>
        <w:rPr>
          <w:rStyle w:val="FontStyle19"/>
          <w:bCs w:val="0"/>
          <w:color w:val="000000" w:themeColor="text1"/>
          <w:sz w:val="24"/>
          <w:szCs w:val="24"/>
          <w:lang w:eastAsia="bg-BG"/>
        </w:rPr>
      </w:pPr>
      <w:r>
        <w:rPr>
          <w:rFonts w:ascii="Times New Roman" w:hAnsi="Times New Roman" w:cs="Times New Roman"/>
          <w:b/>
          <w:color w:val="000000" w:themeColor="text1"/>
          <w:sz w:val="24"/>
          <w:szCs w:val="24"/>
          <w:lang w:eastAsia="bg-BG"/>
        </w:rPr>
        <w:t>ТЕХНИЧЕСКО  ЗАДАНИЕ</w:t>
      </w:r>
    </w:p>
    <w:p w:rsidR="00A04A37" w:rsidRPr="008A777B" w:rsidRDefault="00A04A37" w:rsidP="00A04A37">
      <w:pPr>
        <w:spacing w:after="0" w:line="240" w:lineRule="auto"/>
        <w:jc w:val="center"/>
        <w:rPr>
          <w:bCs/>
        </w:rPr>
      </w:pPr>
    </w:p>
    <w:p w:rsidR="00E30DF4" w:rsidRPr="00E3518A" w:rsidRDefault="00A04A37" w:rsidP="00E30DF4">
      <w:pPr>
        <w:jc w:val="both"/>
        <w:rPr>
          <w:rFonts w:ascii="Times New Roman" w:hAnsi="Times New Roman" w:cs="Times New Roman"/>
          <w:sz w:val="24"/>
          <w:szCs w:val="24"/>
        </w:rPr>
      </w:pPr>
      <w:r w:rsidRPr="00CA24E4">
        <w:rPr>
          <w:rFonts w:ascii="Times New Roman" w:hAnsi="Times New Roman" w:cs="Times New Roman"/>
          <w:b/>
          <w:color w:val="000000" w:themeColor="text1"/>
          <w:sz w:val="24"/>
          <w:szCs w:val="24"/>
        </w:rPr>
        <w:t xml:space="preserve">За </w:t>
      </w:r>
      <w:r w:rsidR="00E30DF4" w:rsidRPr="00E3518A">
        <w:rPr>
          <w:rFonts w:ascii="Times New Roman" w:hAnsi="Times New Roman" w:cs="Times New Roman"/>
          <w:b/>
          <w:sz w:val="24"/>
          <w:szCs w:val="24"/>
        </w:rPr>
        <w:t>„</w:t>
      </w:r>
      <w:r w:rsidR="00E30DF4" w:rsidRPr="00E3518A">
        <w:rPr>
          <w:rFonts w:ascii="Times New Roman" w:hAnsi="Times New Roman" w:cs="Times New Roman"/>
          <w:b/>
          <w:color w:val="000000" w:themeColor="text1"/>
          <w:sz w:val="24"/>
          <w:szCs w:val="24"/>
        </w:rPr>
        <w:t>Дейност по информация и публичност“</w:t>
      </w:r>
      <w:r w:rsidR="00E30DF4" w:rsidRPr="00E3518A">
        <w:rPr>
          <w:rFonts w:ascii="Times New Roman" w:hAnsi="Times New Roman" w:cs="Times New Roman"/>
          <w:b/>
          <w:color w:val="000000" w:themeColor="text1"/>
          <w:sz w:val="24"/>
          <w:szCs w:val="24"/>
          <w:lang w:val="en-US"/>
        </w:rPr>
        <w:t xml:space="preserve"> </w:t>
      </w:r>
      <w:r w:rsidR="00E30DF4" w:rsidRPr="00E3518A">
        <w:rPr>
          <w:rFonts w:ascii="Times New Roman" w:hAnsi="Times New Roman" w:cs="Times New Roman"/>
          <w:b/>
          <w:sz w:val="24"/>
          <w:szCs w:val="24"/>
        </w:rPr>
        <w:t>по проект №</w:t>
      </w:r>
      <w:r w:rsidR="00E30DF4" w:rsidRPr="00E3518A">
        <w:rPr>
          <w:rFonts w:ascii="Times New Roman" w:hAnsi="Times New Roman" w:cs="Times New Roman"/>
          <w:b/>
          <w:sz w:val="24"/>
          <w:szCs w:val="24"/>
          <w:lang w:val="en-US"/>
        </w:rPr>
        <w:t xml:space="preserve">BG16RFOP001-5.001-0046: </w:t>
      </w:r>
      <w:r w:rsidR="00E30DF4" w:rsidRPr="00E3518A">
        <w:rPr>
          <w:rFonts w:ascii="Times New Roman" w:hAnsi="Times New Roman" w:cs="Times New Roman"/>
          <w:b/>
          <w:color w:val="000000" w:themeColor="text1"/>
          <w:sz w:val="24"/>
          <w:szCs w:val="24"/>
        </w:rPr>
        <w:t xml:space="preserve">„Подобряване на социалната инфраструктура в подкрепа на </w:t>
      </w:r>
      <w:proofErr w:type="spellStart"/>
      <w:r w:rsidR="00E30DF4" w:rsidRPr="00E3518A">
        <w:rPr>
          <w:rFonts w:ascii="Times New Roman" w:hAnsi="Times New Roman" w:cs="Times New Roman"/>
          <w:b/>
          <w:color w:val="000000" w:themeColor="text1"/>
          <w:sz w:val="24"/>
          <w:szCs w:val="24"/>
        </w:rPr>
        <w:t>деинституциализацията</w:t>
      </w:r>
      <w:proofErr w:type="spellEnd"/>
      <w:r w:rsidR="00E30DF4" w:rsidRPr="00E3518A">
        <w:rPr>
          <w:rFonts w:ascii="Times New Roman" w:hAnsi="Times New Roman" w:cs="Times New Roman"/>
          <w:b/>
          <w:color w:val="000000" w:themeColor="text1"/>
          <w:sz w:val="24"/>
          <w:szCs w:val="24"/>
        </w:rPr>
        <w:t xml:space="preserve"> на грижите за деца в община Перник“</w:t>
      </w:r>
      <w:r w:rsidR="00E30DF4" w:rsidRPr="00E3518A">
        <w:rPr>
          <w:rFonts w:ascii="Times New Roman" w:hAnsi="Times New Roman" w:cs="Times New Roman"/>
          <w:b/>
          <w:sz w:val="24"/>
          <w:szCs w:val="24"/>
        </w:rPr>
        <w:t>, Договор за БФП № BG16RFOP001-5.001-0046</w:t>
      </w:r>
      <w:r w:rsidR="00E30DF4" w:rsidRPr="00E3518A">
        <w:rPr>
          <w:rFonts w:ascii="Times New Roman" w:hAnsi="Times New Roman" w:cs="Times New Roman"/>
          <w:b/>
          <w:sz w:val="24"/>
          <w:szCs w:val="24"/>
          <w:lang w:val="en-US"/>
        </w:rPr>
        <w:t>- C01,</w:t>
      </w:r>
      <w:r w:rsidR="00E30DF4" w:rsidRPr="00E3518A">
        <w:rPr>
          <w:rFonts w:ascii="Times New Roman" w:hAnsi="Times New Roman" w:cs="Times New Roman"/>
          <w:b/>
          <w:sz w:val="24"/>
          <w:szCs w:val="24"/>
        </w:rPr>
        <w:t xml:space="preserve"> финансиран от Оперативна програма „Региони в растеж 2014-2020 г.“, </w:t>
      </w:r>
      <w:proofErr w:type="spellStart"/>
      <w:r w:rsidR="00E30DF4" w:rsidRPr="00E3518A">
        <w:rPr>
          <w:rFonts w:ascii="Times New Roman" w:hAnsi="Times New Roman" w:cs="Times New Roman"/>
          <w:b/>
          <w:sz w:val="24"/>
          <w:szCs w:val="24"/>
        </w:rPr>
        <w:t>съфинансиран</w:t>
      </w:r>
      <w:proofErr w:type="spellEnd"/>
      <w:r w:rsidR="00E30DF4" w:rsidRPr="00E3518A">
        <w:rPr>
          <w:rFonts w:ascii="Times New Roman" w:hAnsi="Times New Roman" w:cs="Times New Roman"/>
          <w:b/>
          <w:sz w:val="24"/>
          <w:szCs w:val="24"/>
          <w:lang w:val="en-US"/>
        </w:rPr>
        <w:t>a</w:t>
      </w:r>
      <w:r w:rsidR="00E30DF4" w:rsidRPr="00E3518A">
        <w:rPr>
          <w:rFonts w:ascii="Times New Roman" w:hAnsi="Times New Roman" w:cs="Times New Roman"/>
          <w:b/>
          <w:sz w:val="24"/>
          <w:szCs w:val="24"/>
        </w:rPr>
        <w:t xml:space="preserve"> от Европейския съюз чрез Европейския фонд за </w:t>
      </w:r>
      <w:r w:rsidR="00E30DF4" w:rsidRPr="00E3518A">
        <w:rPr>
          <w:rFonts w:ascii="Times New Roman" w:eastAsia="Calibri" w:hAnsi="Times New Roman" w:cs="Times New Roman"/>
          <w:b/>
          <w:sz w:val="24"/>
          <w:szCs w:val="24"/>
          <w:lang w:eastAsia="en-GB"/>
        </w:rPr>
        <w:t xml:space="preserve">регионално развитие, </w:t>
      </w:r>
      <w:r w:rsidR="00E30DF4" w:rsidRPr="00E3518A">
        <w:rPr>
          <w:rFonts w:ascii="Times New Roman" w:hAnsi="Times New Roman" w:cs="Times New Roman"/>
          <w:sz w:val="24"/>
          <w:szCs w:val="24"/>
        </w:rPr>
        <w:t xml:space="preserve">с две обособени позиции”: </w:t>
      </w:r>
    </w:p>
    <w:p w:rsidR="00E30DF4" w:rsidRPr="00E3518A" w:rsidRDefault="00E30DF4" w:rsidP="00E30DF4">
      <w:pPr>
        <w:jc w:val="both"/>
        <w:rPr>
          <w:rFonts w:ascii="Times New Roman" w:hAnsi="Times New Roman" w:cs="Times New Roman"/>
          <w:sz w:val="24"/>
          <w:szCs w:val="24"/>
        </w:rPr>
      </w:pPr>
      <w:r w:rsidRPr="00E3518A">
        <w:rPr>
          <w:rFonts w:ascii="Times New Roman" w:hAnsi="Times New Roman" w:cs="Times New Roman"/>
          <w:b/>
          <w:sz w:val="24"/>
          <w:szCs w:val="24"/>
        </w:rPr>
        <w:t>Обособена позиция № 1</w:t>
      </w:r>
      <w:r w:rsidRPr="00E3518A">
        <w:rPr>
          <w:rFonts w:ascii="Times New Roman" w:hAnsi="Times New Roman" w:cs="Times New Roman"/>
          <w:sz w:val="24"/>
          <w:szCs w:val="24"/>
        </w:rPr>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E3518A">
        <w:rPr>
          <w:rFonts w:ascii="Times New Roman" w:hAnsi="Times New Roman" w:cs="Times New Roman"/>
          <w:sz w:val="24"/>
          <w:szCs w:val="24"/>
        </w:rPr>
        <w:t>прес</w:t>
      </w:r>
      <w:proofErr w:type="spellEnd"/>
      <w:r w:rsidRPr="00E3518A">
        <w:rPr>
          <w:rFonts w:ascii="Times New Roman" w:hAnsi="Times New Roman" w:cs="Times New Roman"/>
          <w:sz w:val="24"/>
          <w:szCs w:val="24"/>
          <w:lang w:val="en-US"/>
        </w:rPr>
        <w:t>a</w:t>
      </w:r>
      <w:r w:rsidRPr="00E3518A">
        <w:rPr>
          <w:rFonts w:ascii="Times New Roman" w:hAnsi="Times New Roman" w:cs="Times New Roman"/>
          <w:sz w:val="24"/>
          <w:szCs w:val="24"/>
        </w:rPr>
        <w:t xml:space="preserve">, временна и постоянна обяснителни табели, </w:t>
      </w:r>
    </w:p>
    <w:p w:rsidR="00E30DF4" w:rsidRPr="00E3518A" w:rsidRDefault="00E30DF4" w:rsidP="00E30DF4">
      <w:pPr>
        <w:jc w:val="both"/>
        <w:rPr>
          <w:rFonts w:ascii="Times New Roman" w:hAnsi="Times New Roman" w:cs="Times New Roman"/>
          <w:sz w:val="24"/>
          <w:szCs w:val="24"/>
        </w:rPr>
      </w:pPr>
      <w:r w:rsidRPr="00E3518A">
        <w:rPr>
          <w:rFonts w:ascii="Times New Roman" w:hAnsi="Times New Roman" w:cs="Times New Roman"/>
          <w:sz w:val="24"/>
          <w:szCs w:val="24"/>
        </w:rPr>
        <w:t xml:space="preserve">и </w:t>
      </w:r>
      <w:r w:rsidRPr="00E3518A">
        <w:rPr>
          <w:rFonts w:ascii="Times New Roman" w:hAnsi="Times New Roman" w:cs="Times New Roman"/>
          <w:b/>
          <w:sz w:val="24"/>
          <w:szCs w:val="24"/>
        </w:rPr>
        <w:t>Обособена позиция № 2</w:t>
      </w:r>
      <w:r w:rsidRPr="00E3518A">
        <w:rPr>
          <w:rFonts w:ascii="Times New Roman" w:hAnsi="Times New Roman" w:cs="Times New Roman"/>
          <w:sz w:val="24"/>
          <w:szCs w:val="24"/>
        </w:rPr>
        <w:t xml:space="preserve"> – „Изработване на печатни информационни и </w:t>
      </w:r>
      <w:proofErr w:type="spellStart"/>
      <w:r w:rsidRPr="00E3518A">
        <w:rPr>
          <w:rFonts w:ascii="Times New Roman" w:hAnsi="Times New Roman" w:cs="Times New Roman"/>
          <w:sz w:val="24"/>
          <w:szCs w:val="24"/>
        </w:rPr>
        <w:t>промоционални</w:t>
      </w:r>
      <w:proofErr w:type="spellEnd"/>
      <w:r w:rsidRPr="00E3518A">
        <w:rPr>
          <w:rFonts w:ascii="Times New Roman" w:hAnsi="Times New Roman" w:cs="Times New Roman"/>
          <w:sz w:val="24"/>
          <w:szCs w:val="24"/>
        </w:rPr>
        <w:t xml:space="preserve"> материали </w:t>
      </w:r>
      <w:r w:rsidRPr="00E3518A">
        <w:rPr>
          <w:rFonts w:ascii="Times New Roman" w:hAnsi="Times New Roman" w:cs="Times New Roman"/>
          <w:sz w:val="24"/>
          <w:szCs w:val="24"/>
          <w:lang w:val="en-US"/>
        </w:rPr>
        <w:t>,</w:t>
      </w:r>
      <w:r w:rsidRPr="00E3518A">
        <w:rPr>
          <w:rFonts w:ascii="Times New Roman" w:hAnsi="Times New Roman" w:cs="Times New Roman"/>
          <w:sz w:val="24"/>
          <w:szCs w:val="24"/>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A04A37" w:rsidRPr="00CA24E4" w:rsidRDefault="00A04A37" w:rsidP="002763E6">
      <w:pPr>
        <w:spacing w:after="0" w:line="240" w:lineRule="auto"/>
        <w:ind w:firstLine="708"/>
        <w:jc w:val="both"/>
        <w:rPr>
          <w:rFonts w:ascii="Times New Roman" w:hAnsi="Times New Roman" w:cs="Times New Roman"/>
          <w:b/>
          <w:color w:val="000000" w:themeColor="text1"/>
          <w:sz w:val="24"/>
          <w:szCs w:val="24"/>
        </w:rPr>
      </w:pPr>
    </w:p>
    <w:p w:rsidR="00A04A37" w:rsidRPr="00CA24E4" w:rsidRDefault="00A04A37" w:rsidP="002763E6">
      <w:pPr>
        <w:spacing w:after="0" w:line="240" w:lineRule="auto"/>
        <w:jc w:val="both"/>
        <w:rPr>
          <w:rFonts w:ascii="Times New Roman" w:hAnsi="Times New Roman" w:cs="Times New Roman"/>
          <w:sz w:val="24"/>
          <w:szCs w:val="24"/>
        </w:rPr>
      </w:pPr>
    </w:p>
    <w:p w:rsidR="00640D70" w:rsidRPr="00CA24E4" w:rsidRDefault="00640D70" w:rsidP="00CA24E4">
      <w:pPr>
        <w:autoSpaceDE w:val="0"/>
        <w:autoSpaceDN w:val="0"/>
        <w:adjustRightInd w:val="0"/>
        <w:spacing w:after="0" w:line="360" w:lineRule="auto"/>
        <w:ind w:firstLine="708"/>
        <w:jc w:val="both"/>
        <w:rPr>
          <w:rFonts w:ascii="Times New Roman" w:eastAsia="Calibri" w:hAnsi="Times New Roman" w:cs="Times New Roman"/>
          <w:b/>
          <w:i/>
          <w:sz w:val="24"/>
          <w:szCs w:val="24"/>
          <w:lang w:eastAsia="bg-BG"/>
        </w:rPr>
      </w:pPr>
      <w:r w:rsidRPr="00CA24E4">
        <w:rPr>
          <w:rFonts w:ascii="Times New Roman" w:eastAsia="Calibri" w:hAnsi="Times New Roman" w:cs="Times New Roman"/>
          <w:b/>
          <w:sz w:val="24"/>
          <w:szCs w:val="24"/>
          <w:lang w:eastAsia="bg-BG"/>
        </w:rPr>
        <w:t>Място на изпълнение на поръчката</w:t>
      </w:r>
      <w:r w:rsidRPr="00CA24E4">
        <w:rPr>
          <w:rFonts w:ascii="Times New Roman" w:eastAsia="Calibri" w:hAnsi="Times New Roman" w:cs="Times New Roman"/>
          <w:sz w:val="24"/>
          <w:szCs w:val="24"/>
          <w:lang w:eastAsia="bg-BG"/>
        </w:rPr>
        <w:t>:</w:t>
      </w:r>
    </w:p>
    <w:p w:rsidR="00640D70" w:rsidRPr="00CA24E4" w:rsidRDefault="00640D70" w:rsidP="00640D70">
      <w:pPr>
        <w:pStyle w:val="aa"/>
        <w:numPr>
          <w:ilvl w:val="1"/>
          <w:numId w:val="33"/>
        </w:numPr>
        <w:autoSpaceDE w:val="0"/>
        <w:autoSpaceDN w:val="0"/>
        <w:adjustRightInd w:val="0"/>
        <w:spacing w:after="0" w:line="240" w:lineRule="auto"/>
        <w:jc w:val="both"/>
        <w:rPr>
          <w:rFonts w:ascii="Times New Roman" w:eastAsia="Calibri" w:hAnsi="Times New Roman"/>
          <w:b/>
          <w:i/>
          <w:sz w:val="24"/>
          <w:szCs w:val="24"/>
          <w:lang w:eastAsia="bg-BG"/>
        </w:rPr>
      </w:pPr>
      <w:r w:rsidRPr="00CA24E4">
        <w:rPr>
          <w:rFonts w:ascii="Times New Roman" w:eastAsia="Calibri" w:hAnsi="Times New Roman"/>
          <w:sz w:val="24"/>
          <w:szCs w:val="24"/>
          <w:lang w:eastAsia="bg-BG"/>
        </w:rPr>
        <w:t>ДЦДУ - гр. Перник, кв. „</w:t>
      </w:r>
      <w:proofErr w:type="spellStart"/>
      <w:r w:rsidRPr="00CA24E4">
        <w:rPr>
          <w:rFonts w:ascii="Times New Roman" w:eastAsia="Calibri" w:hAnsi="Times New Roman"/>
          <w:sz w:val="24"/>
          <w:szCs w:val="24"/>
          <w:lang w:eastAsia="bg-BG"/>
        </w:rPr>
        <w:t>Варош</w:t>
      </w:r>
      <w:proofErr w:type="spellEnd"/>
      <w:r w:rsidRPr="00CA24E4">
        <w:rPr>
          <w:rFonts w:ascii="Times New Roman" w:eastAsia="Calibri" w:hAnsi="Times New Roman"/>
          <w:sz w:val="24"/>
          <w:szCs w:val="24"/>
          <w:lang w:eastAsia="bg-BG"/>
        </w:rPr>
        <w:t xml:space="preserve"> и Табана“, ул. „Илинден“ № 14, община Перник.</w:t>
      </w:r>
    </w:p>
    <w:p w:rsidR="00640D70" w:rsidRPr="00CA24E4" w:rsidRDefault="00640D70" w:rsidP="00640D70">
      <w:pPr>
        <w:pStyle w:val="aa"/>
        <w:numPr>
          <w:ilvl w:val="1"/>
          <w:numId w:val="33"/>
        </w:numPr>
        <w:autoSpaceDE w:val="0"/>
        <w:autoSpaceDN w:val="0"/>
        <w:adjustRightInd w:val="0"/>
        <w:spacing w:after="0" w:line="240" w:lineRule="auto"/>
        <w:jc w:val="both"/>
        <w:rPr>
          <w:rFonts w:ascii="Times New Roman" w:eastAsia="Calibri" w:hAnsi="Times New Roman"/>
          <w:b/>
          <w:i/>
          <w:sz w:val="24"/>
          <w:szCs w:val="24"/>
          <w:lang w:eastAsia="bg-BG"/>
        </w:rPr>
      </w:pPr>
      <w:r w:rsidRPr="00CA24E4">
        <w:rPr>
          <w:rFonts w:ascii="Times New Roman" w:eastAsia="Calibri" w:hAnsi="Times New Roman"/>
          <w:sz w:val="24"/>
          <w:szCs w:val="24"/>
          <w:lang w:eastAsia="bg-BG"/>
        </w:rPr>
        <w:t>ЦОП - гр. Перник, кв. „</w:t>
      </w:r>
      <w:proofErr w:type="spellStart"/>
      <w:r w:rsidRPr="00CA24E4">
        <w:rPr>
          <w:rFonts w:ascii="Times New Roman" w:eastAsia="Calibri" w:hAnsi="Times New Roman"/>
          <w:sz w:val="24"/>
          <w:szCs w:val="24"/>
          <w:lang w:eastAsia="bg-BG"/>
        </w:rPr>
        <w:t>Калкас</w:t>
      </w:r>
      <w:proofErr w:type="spellEnd"/>
      <w:r w:rsidRPr="00CA24E4">
        <w:rPr>
          <w:rFonts w:ascii="Times New Roman" w:eastAsia="Calibri" w:hAnsi="Times New Roman"/>
          <w:sz w:val="24"/>
          <w:szCs w:val="24"/>
          <w:lang w:eastAsia="bg-BG"/>
        </w:rPr>
        <w:t>“, ул. „Захари Зограф“ № 61, община Перник.</w:t>
      </w:r>
    </w:p>
    <w:p w:rsidR="00640D70" w:rsidRPr="00CA24E4" w:rsidRDefault="00640D70" w:rsidP="00640D70">
      <w:pPr>
        <w:autoSpaceDE w:val="0"/>
        <w:autoSpaceDN w:val="0"/>
        <w:adjustRightInd w:val="0"/>
        <w:spacing w:after="0" w:line="240" w:lineRule="auto"/>
        <w:jc w:val="both"/>
        <w:rPr>
          <w:rFonts w:ascii="Times New Roman" w:eastAsia="Batang" w:hAnsi="Times New Roman" w:cs="Times New Roman"/>
          <w:b/>
          <w:i/>
          <w:sz w:val="24"/>
          <w:szCs w:val="24"/>
          <w:lang w:eastAsia="ko-KR"/>
        </w:rPr>
      </w:pPr>
    </w:p>
    <w:p w:rsidR="00640D70" w:rsidRPr="00CA24E4" w:rsidRDefault="00640D70" w:rsidP="00640D70">
      <w:pPr>
        <w:pStyle w:val="aa"/>
        <w:numPr>
          <w:ilvl w:val="0"/>
          <w:numId w:val="33"/>
        </w:numPr>
        <w:autoSpaceDE w:val="0"/>
        <w:autoSpaceDN w:val="0"/>
        <w:adjustRightInd w:val="0"/>
        <w:spacing w:after="0" w:line="240" w:lineRule="auto"/>
        <w:ind w:left="993" w:hanging="285"/>
        <w:jc w:val="both"/>
        <w:rPr>
          <w:rFonts w:ascii="Times New Roman" w:eastAsia="Calibri" w:hAnsi="Times New Roman"/>
          <w:sz w:val="24"/>
          <w:szCs w:val="24"/>
          <w:lang w:eastAsia="en-GB"/>
        </w:rPr>
      </w:pPr>
      <w:r w:rsidRPr="00CA24E4">
        <w:rPr>
          <w:rFonts w:ascii="Times New Roman" w:eastAsia="Calibri" w:hAnsi="Times New Roman"/>
          <w:b/>
          <w:sz w:val="24"/>
          <w:szCs w:val="24"/>
          <w:lang w:eastAsia="en-GB"/>
        </w:rPr>
        <w:lastRenderedPageBreak/>
        <w:t>ПРОГНОЗНА СТОЙНОСТ:</w:t>
      </w:r>
      <w:r w:rsidRPr="00CA24E4">
        <w:rPr>
          <w:rFonts w:ascii="Times New Roman" w:hAnsi="Times New Roman"/>
          <w:b/>
          <w:sz w:val="24"/>
          <w:szCs w:val="24"/>
          <w:lang w:eastAsia="bg-BG"/>
        </w:rPr>
        <w:t xml:space="preserve"> </w:t>
      </w:r>
    </w:p>
    <w:p w:rsidR="00640D70" w:rsidRPr="00CA24E4" w:rsidRDefault="00640D70" w:rsidP="00640D70">
      <w:pPr>
        <w:tabs>
          <w:tab w:val="left" w:pos="-600"/>
        </w:tabs>
        <w:spacing w:after="0" w:line="240" w:lineRule="auto"/>
        <w:contextualSpacing/>
        <w:jc w:val="both"/>
        <w:rPr>
          <w:rFonts w:ascii="Times New Roman" w:eastAsia="Batang" w:hAnsi="Times New Roman" w:cs="Times New Roman"/>
          <w:sz w:val="24"/>
          <w:szCs w:val="24"/>
        </w:rPr>
      </w:pPr>
      <w:r w:rsidRPr="00CA24E4">
        <w:rPr>
          <w:rFonts w:ascii="Times New Roman" w:eastAsia="Calibri" w:hAnsi="Times New Roman" w:cs="Times New Roman"/>
          <w:b/>
          <w:sz w:val="24"/>
          <w:szCs w:val="24"/>
          <w:lang w:eastAsia="en-GB"/>
        </w:rPr>
        <w:tab/>
        <w:t>Прогнозната</w:t>
      </w:r>
      <w:r w:rsidRPr="00CA24E4">
        <w:rPr>
          <w:rFonts w:ascii="Times New Roman" w:eastAsia="Batang" w:hAnsi="Times New Roman" w:cs="Times New Roman"/>
          <w:sz w:val="24"/>
          <w:szCs w:val="24"/>
        </w:rPr>
        <w:t xml:space="preserve"> стойност на поръчката се определя в български лева, без ДДС и е максимална.</w:t>
      </w:r>
    </w:p>
    <w:p w:rsidR="00640D70" w:rsidRPr="00CA24E4" w:rsidRDefault="00640D70" w:rsidP="00640D70">
      <w:pPr>
        <w:pStyle w:val="af1"/>
        <w:tabs>
          <w:tab w:val="left" w:pos="-600"/>
        </w:tabs>
        <w:jc w:val="both"/>
        <w:outlineLvl w:val="0"/>
        <w:rPr>
          <w:rFonts w:eastAsia="Batang"/>
          <w:b w:val="0"/>
          <w:sz w:val="24"/>
          <w:szCs w:val="24"/>
        </w:rPr>
      </w:pPr>
      <w:r w:rsidRPr="00CA24E4">
        <w:rPr>
          <w:rFonts w:eastAsia="Calibri"/>
          <w:sz w:val="24"/>
          <w:szCs w:val="24"/>
          <w:lang w:eastAsia="en-GB"/>
        </w:rPr>
        <w:tab/>
      </w:r>
      <w:r w:rsidRPr="00CA24E4">
        <w:rPr>
          <w:rFonts w:eastAsia="Calibri"/>
          <w:b w:val="0"/>
          <w:sz w:val="24"/>
          <w:szCs w:val="24"/>
          <w:lang w:eastAsia="en-GB"/>
        </w:rPr>
        <w:t>Прогнозната</w:t>
      </w:r>
      <w:r w:rsidRPr="00CA24E4">
        <w:rPr>
          <w:rFonts w:eastAsia="Batang"/>
          <w:b w:val="0"/>
          <w:sz w:val="24"/>
          <w:szCs w:val="24"/>
        </w:rPr>
        <w:t xml:space="preserve"> стойност на настоящата обществена поръчка за </w:t>
      </w:r>
      <w:r w:rsidR="008471C5">
        <w:rPr>
          <w:rFonts w:eastAsia="Batang"/>
          <w:b w:val="0"/>
          <w:sz w:val="24"/>
          <w:szCs w:val="24"/>
        </w:rPr>
        <w:t xml:space="preserve">дейност по информация и публичност </w:t>
      </w:r>
      <w:r w:rsidRPr="00CA24E4">
        <w:rPr>
          <w:rFonts w:eastAsia="Batang"/>
          <w:b w:val="0"/>
          <w:sz w:val="24"/>
          <w:szCs w:val="24"/>
        </w:rPr>
        <w:t xml:space="preserve">общо е </w:t>
      </w:r>
      <w:r w:rsidRPr="00CA24E4">
        <w:rPr>
          <w:b w:val="0"/>
          <w:sz w:val="24"/>
          <w:szCs w:val="24"/>
          <w:lang w:eastAsia="bg-BG"/>
        </w:rPr>
        <w:t xml:space="preserve">1 620,00 </w:t>
      </w:r>
      <w:r w:rsidRPr="00CA24E4">
        <w:rPr>
          <w:b w:val="0"/>
          <w:sz w:val="24"/>
          <w:szCs w:val="24"/>
        </w:rPr>
        <w:t>лв. (хиляда шест</w:t>
      </w:r>
      <w:r w:rsidR="00014475" w:rsidRPr="00CA24E4">
        <w:rPr>
          <w:b w:val="0"/>
          <w:sz w:val="24"/>
          <w:szCs w:val="24"/>
        </w:rPr>
        <w:t>ст</w:t>
      </w:r>
      <w:r w:rsidRPr="00CA24E4">
        <w:rPr>
          <w:b w:val="0"/>
          <w:sz w:val="24"/>
          <w:szCs w:val="24"/>
        </w:rPr>
        <w:t xml:space="preserve">отин и двадесет лева) </w:t>
      </w:r>
      <w:r w:rsidRPr="00CA24E4">
        <w:rPr>
          <w:rFonts w:eastAsia="Batang"/>
          <w:b w:val="0"/>
          <w:sz w:val="24"/>
          <w:szCs w:val="24"/>
        </w:rPr>
        <w:t>без ДДС:</w:t>
      </w:r>
    </w:p>
    <w:p w:rsidR="00782953" w:rsidRPr="008471C5" w:rsidRDefault="00782953" w:rsidP="00782953">
      <w:pPr>
        <w:pStyle w:val="ae"/>
        <w:spacing w:before="0" w:beforeAutospacing="0" w:after="0" w:afterAutospacing="0"/>
        <w:ind w:firstLine="708"/>
        <w:jc w:val="both"/>
      </w:pPr>
      <w:r w:rsidRPr="008471C5">
        <w:t>В цената са включени всички разходи по доставката и транспорт.</w:t>
      </w:r>
    </w:p>
    <w:p w:rsidR="008471C5" w:rsidRPr="008471C5" w:rsidRDefault="008471C5" w:rsidP="008471C5">
      <w:pPr>
        <w:spacing w:after="0" w:line="240" w:lineRule="auto"/>
        <w:ind w:firstLine="708"/>
        <w:jc w:val="both"/>
        <w:rPr>
          <w:rFonts w:ascii="Times New Roman" w:hAnsi="Times New Roman" w:cs="Times New Roman"/>
          <w:sz w:val="24"/>
          <w:szCs w:val="24"/>
        </w:rPr>
      </w:pPr>
      <w:r w:rsidRPr="008471C5">
        <w:rPr>
          <w:rFonts w:ascii="Times New Roman" w:hAnsi="Times New Roman" w:cs="Times New Roman"/>
          <w:sz w:val="24"/>
          <w:szCs w:val="24"/>
        </w:rPr>
        <w:t>Срокът за изпълнение на дейностите, включени в дейността за информация и публичност, е общо 18 (осемнадесет) месеца за двата подобекта.</w:t>
      </w:r>
    </w:p>
    <w:p w:rsidR="00782953" w:rsidRPr="008471C5" w:rsidRDefault="00782953" w:rsidP="0078295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71C5">
        <w:rPr>
          <w:rFonts w:ascii="Times New Roman" w:eastAsia="Times New Roman" w:hAnsi="Times New Roman" w:cs="Times New Roman"/>
          <w:sz w:val="24"/>
          <w:szCs w:val="24"/>
        </w:rPr>
        <w:t>Срокът за изпълнение на договора за безвъзмездна финансова помощ е до 28.</w:t>
      </w:r>
      <w:r w:rsidR="00014475" w:rsidRPr="008471C5">
        <w:rPr>
          <w:rFonts w:ascii="Times New Roman" w:eastAsia="Times New Roman" w:hAnsi="Times New Roman" w:cs="Times New Roman"/>
          <w:sz w:val="24"/>
          <w:szCs w:val="24"/>
        </w:rPr>
        <w:t>12.2019</w:t>
      </w:r>
      <w:r w:rsidRPr="008471C5">
        <w:rPr>
          <w:rFonts w:ascii="Times New Roman" w:eastAsia="Times New Roman" w:hAnsi="Times New Roman" w:cs="Times New Roman"/>
          <w:sz w:val="24"/>
          <w:szCs w:val="24"/>
        </w:rPr>
        <w:t xml:space="preserve"> г.</w:t>
      </w:r>
    </w:p>
    <w:p w:rsidR="00782953" w:rsidRPr="008471C5" w:rsidRDefault="00782953" w:rsidP="002763E6">
      <w:pPr>
        <w:spacing w:after="0" w:line="240" w:lineRule="auto"/>
        <w:jc w:val="both"/>
        <w:rPr>
          <w:rFonts w:ascii="Times New Roman" w:hAnsi="Times New Roman" w:cs="Times New Roman"/>
          <w:sz w:val="24"/>
          <w:szCs w:val="24"/>
        </w:rPr>
      </w:pPr>
    </w:p>
    <w:p w:rsidR="001F13E5" w:rsidRPr="00CA24E4" w:rsidRDefault="002763E6" w:rsidP="00CA24E4">
      <w:pPr>
        <w:spacing w:after="0" w:line="360" w:lineRule="auto"/>
        <w:ind w:firstLine="708"/>
        <w:rPr>
          <w:rFonts w:ascii="Times New Roman" w:hAnsi="Times New Roman" w:cs="Times New Roman"/>
          <w:b/>
          <w:sz w:val="24"/>
          <w:szCs w:val="24"/>
        </w:rPr>
      </w:pPr>
      <w:r w:rsidRPr="00CA24E4">
        <w:rPr>
          <w:rFonts w:ascii="Times New Roman" w:hAnsi="Times New Roman" w:cs="Times New Roman"/>
          <w:b/>
          <w:sz w:val="24"/>
          <w:szCs w:val="24"/>
        </w:rPr>
        <w:t>Обща цел на предмета на поръчката:</w:t>
      </w:r>
    </w:p>
    <w:p w:rsidR="00C028C9" w:rsidRPr="00E3518A" w:rsidRDefault="000A00DE" w:rsidP="00C028C9">
      <w:pPr>
        <w:jc w:val="both"/>
        <w:rPr>
          <w:rFonts w:ascii="Times New Roman" w:hAnsi="Times New Roman" w:cs="Times New Roman"/>
          <w:sz w:val="24"/>
          <w:szCs w:val="24"/>
        </w:rPr>
      </w:pPr>
      <w:r w:rsidRPr="00CA24E4">
        <w:rPr>
          <w:rFonts w:ascii="Times New Roman" w:eastAsia="Times New Roman" w:hAnsi="Times New Roman" w:cs="Times New Roman"/>
          <w:sz w:val="24"/>
          <w:szCs w:val="24"/>
        </w:rPr>
        <w:t>Предметът на настоящата обществена поръчка представлява: "</w:t>
      </w:r>
      <w:r w:rsidR="00C028C9" w:rsidRPr="00E3518A">
        <w:rPr>
          <w:rFonts w:ascii="Times New Roman" w:hAnsi="Times New Roman" w:cs="Times New Roman"/>
          <w:b/>
          <w:sz w:val="24"/>
          <w:szCs w:val="24"/>
        </w:rPr>
        <w:t>„</w:t>
      </w:r>
      <w:r w:rsidR="00C028C9" w:rsidRPr="00E3518A">
        <w:rPr>
          <w:rFonts w:ascii="Times New Roman" w:hAnsi="Times New Roman" w:cs="Times New Roman"/>
          <w:b/>
          <w:color w:val="000000" w:themeColor="text1"/>
          <w:sz w:val="24"/>
          <w:szCs w:val="24"/>
        </w:rPr>
        <w:t>Дейност по информация и публичност“</w:t>
      </w:r>
      <w:r w:rsidR="00C028C9" w:rsidRPr="00E3518A">
        <w:rPr>
          <w:rFonts w:ascii="Times New Roman" w:hAnsi="Times New Roman" w:cs="Times New Roman"/>
          <w:b/>
          <w:color w:val="000000" w:themeColor="text1"/>
          <w:sz w:val="24"/>
          <w:szCs w:val="24"/>
          <w:lang w:val="en-US"/>
        </w:rPr>
        <w:t xml:space="preserve"> </w:t>
      </w:r>
      <w:r w:rsidR="00C028C9" w:rsidRPr="00E3518A">
        <w:rPr>
          <w:rFonts w:ascii="Times New Roman" w:hAnsi="Times New Roman" w:cs="Times New Roman"/>
          <w:b/>
          <w:sz w:val="24"/>
          <w:szCs w:val="24"/>
        </w:rPr>
        <w:t>по проект №</w:t>
      </w:r>
      <w:r w:rsidR="00C028C9" w:rsidRPr="00E3518A">
        <w:rPr>
          <w:rFonts w:ascii="Times New Roman" w:hAnsi="Times New Roman" w:cs="Times New Roman"/>
          <w:b/>
          <w:sz w:val="24"/>
          <w:szCs w:val="24"/>
          <w:lang w:val="en-US"/>
        </w:rPr>
        <w:t xml:space="preserve">BG16RFOP001-5.001-0046: </w:t>
      </w:r>
      <w:r w:rsidR="00C028C9" w:rsidRPr="00E3518A">
        <w:rPr>
          <w:rFonts w:ascii="Times New Roman" w:hAnsi="Times New Roman" w:cs="Times New Roman"/>
          <w:b/>
          <w:color w:val="000000" w:themeColor="text1"/>
          <w:sz w:val="24"/>
          <w:szCs w:val="24"/>
        </w:rPr>
        <w:t xml:space="preserve">„Подобряване на социалната инфраструктура в подкрепа на </w:t>
      </w:r>
      <w:proofErr w:type="spellStart"/>
      <w:r w:rsidR="00C028C9" w:rsidRPr="00E3518A">
        <w:rPr>
          <w:rFonts w:ascii="Times New Roman" w:hAnsi="Times New Roman" w:cs="Times New Roman"/>
          <w:b/>
          <w:color w:val="000000" w:themeColor="text1"/>
          <w:sz w:val="24"/>
          <w:szCs w:val="24"/>
        </w:rPr>
        <w:t>деинституциализацията</w:t>
      </w:r>
      <w:proofErr w:type="spellEnd"/>
      <w:r w:rsidR="00C028C9" w:rsidRPr="00E3518A">
        <w:rPr>
          <w:rFonts w:ascii="Times New Roman" w:hAnsi="Times New Roman" w:cs="Times New Roman"/>
          <w:b/>
          <w:color w:val="000000" w:themeColor="text1"/>
          <w:sz w:val="24"/>
          <w:szCs w:val="24"/>
        </w:rPr>
        <w:t xml:space="preserve"> на грижите за деца в община Перник“</w:t>
      </w:r>
      <w:r w:rsidR="00C028C9" w:rsidRPr="00E3518A">
        <w:rPr>
          <w:rFonts w:ascii="Times New Roman" w:hAnsi="Times New Roman" w:cs="Times New Roman"/>
          <w:b/>
          <w:sz w:val="24"/>
          <w:szCs w:val="24"/>
        </w:rPr>
        <w:t>, Договор за БФП № BG16RFOP001-5.001-0046</w:t>
      </w:r>
      <w:r w:rsidR="00C028C9" w:rsidRPr="00E3518A">
        <w:rPr>
          <w:rFonts w:ascii="Times New Roman" w:hAnsi="Times New Roman" w:cs="Times New Roman"/>
          <w:b/>
          <w:sz w:val="24"/>
          <w:szCs w:val="24"/>
          <w:lang w:val="en-US"/>
        </w:rPr>
        <w:t>- C01,</w:t>
      </w:r>
      <w:r w:rsidR="00C028C9" w:rsidRPr="00E3518A">
        <w:rPr>
          <w:rFonts w:ascii="Times New Roman" w:hAnsi="Times New Roman" w:cs="Times New Roman"/>
          <w:b/>
          <w:sz w:val="24"/>
          <w:szCs w:val="24"/>
        </w:rPr>
        <w:t xml:space="preserve"> финансиран от Оперативна програма „Региони в растеж 2014-2020 г.“, </w:t>
      </w:r>
      <w:proofErr w:type="spellStart"/>
      <w:r w:rsidR="00C028C9" w:rsidRPr="00E3518A">
        <w:rPr>
          <w:rFonts w:ascii="Times New Roman" w:hAnsi="Times New Roman" w:cs="Times New Roman"/>
          <w:b/>
          <w:sz w:val="24"/>
          <w:szCs w:val="24"/>
        </w:rPr>
        <w:t>съфинансиран</w:t>
      </w:r>
      <w:proofErr w:type="spellEnd"/>
      <w:r w:rsidR="00C028C9" w:rsidRPr="00E3518A">
        <w:rPr>
          <w:rFonts w:ascii="Times New Roman" w:hAnsi="Times New Roman" w:cs="Times New Roman"/>
          <w:b/>
          <w:sz w:val="24"/>
          <w:szCs w:val="24"/>
          <w:lang w:val="en-US"/>
        </w:rPr>
        <w:t>a</w:t>
      </w:r>
      <w:r w:rsidR="00C028C9" w:rsidRPr="00E3518A">
        <w:rPr>
          <w:rFonts w:ascii="Times New Roman" w:hAnsi="Times New Roman" w:cs="Times New Roman"/>
          <w:b/>
          <w:sz w:val="24"/>
          <w:szCs w:val="24"/>
        </w:rPr>
        <w:t xml:space="preserve"> от Европейския съюз чрез Европейския фонд за </w:t>
      </w:r>
      <w:r w:rsidR="00C028C9" w:rsidRPr="00E3518A">
        <w:rPr>
          <w:rFonts w:ascii="Times New Roman" w:eastAsia="Calibri" w:hAnsi="Times New Roman" w:cs="Times New Roman"/>
          <w:b/>
          <w:sz w:val="24"/>
          <w:szCs w:val="24"/>
          <w:lang w:eastAsia="en-GB"/>
        </w:rPr>
        <w:t xml:space="preserve">регионално развитие, </w:t>
      </w:r>
      <w:r w:rsidR="00C028C9" w:rsidRPr="00E3518A">
        <w:rPr>
          <w:rFonts w:ascii="Times New Roman" w:hAnsi="Times New Roman" w:cs="Times New Roman"/>
          <w:sz w:val="24"/>
          <w:szCs w:val="24"/>
        </w:rPr>
        <w:t xml:space="preserve">с две обособени позиции”: </w:t>
      </w:r>
    </w:p>
    <w:p w:rsidR="00C028C9" w:rsidRPr="00E3518A" w:rsidRDefault="00C028C9" w:rsidP="00C028C9">
      <w:pPr>
        <w:jc w:val="both"/>
        <w:rPr>
          <w:rFonts w:ascii="Times New Roman" w:hAnsi="Times New Roman" w:cs="Times New Roman"/>
          <w:sz w:val="24"/>
          <w:szCs w:val="24"/>
        </w:rPr>
      </w:pPr>
      <w:r w:rsidRPr="00E3518A">
        <w:rPr>
          <w:rFonts w:ascii="Times New Roman" w:hAnsi="Times New Roman" w:cs="Times New Roman"/>
          <w:b/>
          <w:sz w:val="24"/>
          <w:szCs w:val="24"/>
        </w:rPr>
        <w:t>Обособена позиция № 1</w:t>
      </w:r>
      <w:r w:rsidRPr="00E3518A">
        <w:rPr>
          <w:rFonts w:ascii="Times New Roman" w:hAnsi="Times New Roman" w:cs="Times New Roman"/>
          <w:sz w:val="24"/>
          <w:szCs w:val="24"/>
        </w:rPr>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E3518A">
        <w:rPr>
          <w:rFonts w:ascii="Times New Roman" w:hAnsi="Times New Roman" w:cs="Times New Roman"/>
          <w:sz w:val="24"/>
          <w:szCs w:val="24"/>
        </w:rPr>
        <w:t>прес</w:t>
      </w:r>
      <w:proofErr w:type="spellEnd"/>
      <w:r w:rsidRPr="00E3518A">
        <w:rPr>
          <w:rFonts w:ascii="Times New Roman" w:hAnsi="Times New Roman" w:cs="Times New Roman"/>
          <w:sz w:val="24"/>
          <w:szCs w:val="24"/>
          <w:lang w:val="en-US"/>
        </w:rPr>
        <w:t>a</w:t>
      </w:r>
      <w:r w:rsidRPr="00E3518A">
        <w:rPr>
          <w:rFonts w:ascii="Times New Roman" w:hAnsi="Times New Roman" w:cs="Times New Roman"/>
          <w:sz w:val="24"/>
          <w:szCs w:val="24"/>
        </w:rPr>
        <w:t xml:space="preserve">, временна и постоянна обяснителни табели, </w:t>
      </w:r>
    </w:p>
    <w:p w:rsidR="00C028C9" w:rsidRPr="00E3518A" w:rsidRDefault="00C028C9" w:rsidP="00C028C9">
      <w:pPr>
        <w:jc w:val="both"/>
        <w:rPr>
          <w:rFonts w:ascii="Times New Roman" w:hAnsi="Times New Roman" w:cs="Times New Roman"/>
          <w:sz w:val="24"/>
          <w:szCs w:val="24"/>
        </w:rPr>
      </w:pPr>
      <w:r w:rsidRPr="00E3518A">
        <w:rPr>
          <w:rFonts w:ascii="Times New Roman" w:hAnsi="Times New Roman" w:cs="Times New Roman"/>
          <w:sz w:val="24"/>
          <w:szCs w:val="24"/>
        </w:rPr>
        <w:t xml:space="preserve">и </w:t>
      </w:r>
      <w:r w:rsidRPr="00E3518A">
        <w:rPr>
          <w:rFonts w:ascii="Times New Roman" w:hAnsi="Times New Roman" w:cs="Times New Roman"/>
          <w:b/>
          <w:sz w:val="24"/>
          <w:szCs w:val="24"/>
        </w:rPr>
        <w:t>Обособена позиция № 2</w:t>
      </w:r>
      <w:r w:rsidRPr="00E3518A">
        <w:rPr>
          <w:rFonts w:ascii="Times New Roman" w:hAnsi="Times New Roman" w:cs="Times New Roman"/>
          <w:sz w:val="24"/>
          <w:szCs w:val="24"/>
        </w:rPr>
        <w:t xml:space="preserve"> – „Изработване на печатни информационни и </w:t>
      </w:r>
      <w:proofErr w:type="spellStart"/>
      <w:r w:rsidRPr="00E3518A">
        <w:rPr>
          <w:rFonts w:ascii="Times New Roman" w:hAnsi="Times New Roman" w:cs="Times New Roman"/>
          <w:sz w:val="24"/>
          <w:szCs w:val="24"/>
        </w:rPr>
        <w:t>промоционални</w:t>
      </w:r>
      <w:proofErr w:type="spellEnd"/>
      <w:r w:rsidRPr="00E3518A">
        <w:rPr>
          <w:rFonts w:ascii="Times New Roman" w:hAnsi="Times New Roman" w:cs="Times New Roman"/>
          <w:sz w:val="24"/>
          <w:szCs w:val="24"/>
        </w:rPr>
        <w:t xml:space="preserve"> материали </w:t>
      </w:r>
      <w:r w:rsidRPr="00E3518A">
        <w:rPr>
          <w:rFonts w:ascii="Times New Roman" w:hAnsi="Times New Roman" w:cs="Times New Roman"/>
          <w:sz w:val="24"/>
          <w:szCs w:val="24"/>
          <w:lang w:val="en-US"/>
        </w:rPr>
        <w:t>,</w:t>
      </w:r>
      <w:r w:rsidRPr="00E3518A">
        <w:rPr>
          <w:rFonts w:ascii="Times New Roman" w:hAnsi="Times New Roman" w:cs="Times New Roman"/>
          <w:sz w:val="24"/>
          <w:szCs w:val="24"/>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0A00DE" w:rsidRPr="00CA24E4" w:rsidRDefault="000A00DE" w:rsidP="00523438">
      <w:pPr>
        <w:spacing w:after="0" w:line="240" w:lineRule="auto"/>
        <w:ind w:firstLine="708"/>
        <w:jc w:val="both"/>
        <w:rPr>
          <w:rFonts w:ascii="Times New Roman" w:eastAsia="Times New Roman" w:hAnsi="Times New Roman" w:cs="Times New Roman"/>
          <w:sz w:val="24"/>
          <w:szCs w:val="24"/>
        </w:rPr>
      </w:pPr>
      <w:bookmarkStart w:id="0" w:name="_GoBack"/>
      <w:bookmarkEnd w:id="0"/>
      <w:r w:rsidRPr="00CA24E4">
        <w:rPr>
          <w:rFonts w:ascii="Times New Roman" w:eastAsia="Times New Roman" w:hAnsi="Times New Roman" w:cs="Times New Roman"/>
          <w:sz w:val="24"/>
          <w:szCs w:val="24"/>
        </w:rPr>
        <w:t xml:space="preserve">Предвидените начална и заключителна пресконференции ще се проведат в зала осигурена от Община Перник. Пресконференциите да бъдат организирани за минимум 20 души, като за присъстващите да бъдат осигурени: покани, присъствен списък, мултимедия, презентация, материали за писане, печатни информационни материали, кафе-пауза, кетъринг. Провеждането на пресконференциите да бъде анонсирано по подходящ начин чрез разпространение на </w:t>
      </w:r>
      <w:proofErr w:type="spellStart"/>
      <w:r w:rsidRPr="00CA24E4">
        <w:rPr>
          <w:rFonts w:ascii="Times New Roman" w:eastAsia="Times New Roman" w:hAnsi="Times New Roman" w:cs="Times New Roman"/>
          <w:sz w:val="24"/>
          <w:szCs w:val="24"/>
        </w:rPr>
        <w:t>прессъобщение</w:t>
      </w:r>
      <w:proofErr w:type="spellEnd"/>
      <w:r w:rsidRPr="00CA24E4">
        <w:rPr>
          <w:rFonts w:ascii="Times New Roman" w:eastAsia="Times New Roman" w:hAnsi="Times New Roman" w:cs="Times New Roman"/>
          <w:sz w:val="24"/>
          <w:szCs w:val="24"/>
        </w:rPr>
        <w:t xml:space="preserve"> в местните медии, на информационния сайт на общината, УО на ОПРР и Областен информационен център гр. Перник. След приключване на събитията, да бъдат изготвени </w:t>
      </w:r>
      <w:proofErr w:type="spellStart"/>
      <w:r w:rsidRPr="00CA24E4">
        <w:rPr>
          <w:rFonts w:ascii="Times New Roman" w:eastAsia="Times New Roman" w:hAnsi="Times New Roman" w:cs="Times New Roman"/>
          <w:sz w:val="24"/>
          <w:szCs w:val="24"/>
        </w:rPr>
        <w:t>прессъобщения</w:t>
      </w:r>
      <w:proofErr w:type="spellEnd"/>
      <w:r w:rsidRPr="00CA24E4">
        <w:rPr>
          <w:rFonts w:ascii="Times New Roman" w:eastAsia="Times New Roman" w:hAnsi="Times New Roman" w:cs="Times New Roman"/>
          <w:sz w:val="24"/>
          <w:szCs w:val="24"/>
        </w:rPr>
        <w:t xml:space="preserve">, обявени в информационния сайт на общината, в които резюмирано ще бъде представена информация за проекта. На информационния сайт на Община Перник да бъде поставен интернет банер, съдържащ кратко описание на проекта, включително цели и очаквани резултати. </w:t>
      </w:r>
      <w:r w:rsidR="00E05687" w:rsidRPr="00CA24E4">
        <w:rPr>
          <w:rFonts w:ascii="Times New Roman" w:eastAsia="Times New Roman" w:hAnsi="Times New Roman" w:cs="Times New Roman"/>
          <w:sz w:val="24"/>
          <w:szCs w:val="24"/>
        </w:rPr>
        <w:t>В рамките на изпълнение на проекта за публикуване в местни медии ще бъдат подготвени 2 бр. публикации, съдържащи информация за напредъка на дейностите по проекта.</w:t>
      </w:r>
      <w:r w:rsidR="00CA24E4">
        <w:rPr>
          <w:rFonts w:ascii="Times New Roman" w:eastAsia="Times New Roman" w:hAnsi="Times New Roman" w:cs="Times New Roman"/>
          <w:sz w:val="24"/>
          <w:szCs w:val="24"/>
        </w:rPr>
        <w:t xml:space="preserve"> </w:t>
      </w:r>
      <w:r w:rsidRPr="00CA24E4">
        <w:rPr>
          <w:rFonts w:ascii="Times New Roman" w:eastAsia="Times New Roman" w:hAnsi="Times New Roman" w:cs="Times New Roman"/>
          <w:sz w:val="24"/>
          <w:szCs w:val="24"/>
        </w:rPr>
        <w:t xml:space="preserve">Печатни информационни и промоционални материали – плакати, брошури, папки, тефтери, блок – листа, чаши; флаш – памет и др. от допустимите материали, съгласно Единния наръчник на бенефициента за прилагане на правилата за информация и </w:t>
      </w:r>
      <w:r w:rsidRPr="00CA24E4">
        <w:rPr>
          <w:rFonts w:ascii="Times New Roman" w:eastAsia="Times New Roman" w:hAnsi="Times New Roman" w:cs="Times New Roman"/>
          <w:sz w:val="24"/>
          <w:szCs w:val="24"/>
        </w:rPr>
        <w:lastRenderedPageBreak/>
        <w:t>комуникация 2014-2020 г., които ще бъдат подробно описани по видове, параметри и количества в Техническо задание/спецификация, което ще бъде неразделна част от документацията за избор на изпълнител, както и приложение към договора за изпълнение на дейностите по информация и комуникация по проекта.</w:t>
      </w:r>
    </w:p>
    <w:p w:rsidR="000A00DE" w:rsidRPr="00CA24E4" w:rsidRDefault="000A00DE" w:rsidP="000A00D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Предметът на възлагане представлява услуга, цели да изпълни задължителните изисквания за мерките по информация и комуникация на Европейския съюз, като задължително представи финансовия принос на Европейските фондове.</w:t>
      </w:r>
    </w:p>
    <w:p w:rsidR="000A00DE" w:rsidRPr="00CA24E4" w:rsidRDefault="000A00DE" w:rsidP="000A00D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Мерките за осигуряване на публичност и визуализация следва да бъдат изцяло съобразени с изискванията на ОПРР 2014-2020</w:t>
      </w:r>
      <w:r w:rsidRPr="00CA24E4">
        <w:rPr>
          <w:rFonts w:ascii="Times New Roman" w:eastAsia="Times New Roman" w:hAnsi="Times New Roman" w:cs="Times New Roman"/>
          <w:sz w:val="24"/>
          <w:szCs w:val="24"/>
          <w:lang w:val="en-US"/>
        </w:rPr>
        <w:t xml:space="preserve"> </w:t>
      </w:r>
      <w:r w:rsidRPr="00CA24E4">
        <w:rPr>
          <w:rFonts w:ascii="Times New Roman" w:eastAsia="Times New Roman" w:hAnsi="Times New Roman" w:cs="Times New Roman"/>
          <w:sz w:val="24"/>
          <w:szCs w:val="24"/>
        </w:rPr>
        <w:t>г. и Единния наръчник на бенефициента за</w:t>
      </w:r>
    </w:p>
    <w:p w:rsidR="000A00DE" w:rsidRPr="00CA24E4" w:rsidRDefault="000A00DE" w:rsidP="000A00DE">
      <w:pPr>
        <w:autoSpaceDE w:val="0"/>
        <w:autoSpaceDN w:val="0"/>
        <w:adjustRightInd w:val="0"/>
        <w:spacing w:after="0" w:line="240" w:lineRule="auto"/>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прилагане на правилата за информация и комуникация 2014-2020г . и да гарантират популяризирането и представянето на проекта пред широк кръг лица, пред целевите групи и обществеността.</w:t>
      </w:r>
    </w:p>
    <w:p w:rsidR="000A00DE" w:rsidRPr="00CA24E4" w:rsidRDefault="000A00DE" w:rsidP="000A00DE">
      <w:pPr>
        <w:autoSpaceDE w:val="0"/>
        <w:autoSpaceDN w:val="0"/>
        <w:adjustRightInd w:val="0"/>
        <w:spacing w:after="0" w:line="240" w:lineRule="auto"/>
        <w:ind w:firstLine="708"/>
        <w:jc w:val="both"/>
        <w:rPr>
          <w:rFonts w:ascii="Times New Roman" w:hAnsi="Times New Roman" w:cs="Times New Roman"/>
          <w:sz w:val="24"/>
          <w:szCs w:val="24"/>
        </w:rPr>
      </w:pPr>
      <w:r w:rsidRPr="00CA24E4">
        <w:rPr>
          <w:rFonts w:ascii="Times New Roman" w:eastAsia="Times New Roman" w:hAnsi="Times New Roman" w:cs="Times New Roman"/>
          <w:sz w:val="24"/>
          <w:szCs w:val="24"/>
        </w:rPr>
        <w:t xml:space="preserve">По проекта са предвидени следните мерки за информация и комуникация: начална и заключителна пресконференции, като провеждането на пресконференциите ще бъде анонсирано по подходящ начин чрез разпространение на </w:t>
      </w:r>
      <w:proofErr w:type="spellStart"/>
      <w:r w:rsidRPr="00CA24E4">
        <w:rPr>
          <w:rFonts w:ascii="Times New Roman" w:eastAsia="Times New Roman" w:hAnsi="Times New Roman" w:cs="Times New Roman"/>
          <w:sz w:val="24"/>
          <w:szCs w:val="24"/>
        </w:rPr>
        <w:t>прессъобщение</w:t>
      </w:r>
      <w:proofErr w:type="spellEnd"/>
      <w:r w:rsidRPr="00CA24E4">
        <w:rPr>
          <w:rFonts w:ascii="Times New Roman" w:eastAsia="Times New Roman" w:hAnsi="Times New Roman" w:cs="Times New Roman"/>
          <w:sz w:val="24"/>
          <w:szCs w:val="24"/>
        </w:rPr>
        <w:t xml:space="preserve"> в местните медии, на информационния сайт на общината, УО на ОПРР и Областен информационен център гр. Перник.</w:t>
      </w:r>
    </w:p>
    <w:p w:rsidR="00E4213E" w:rsidRPr="00CA24E4" w:rsidRDefault="00E4213E" w:rsidP="00E4213E">
      <w:pPr>
        <w:spacing w:after="0"/>
        <w:jc w:val="both"/>
        <w:rPr>
          <w:rFonts w:ascii="Times New Roman" w:hAnsi="Times New Roman" w:cs="Times New Roman"/>
          <w:b/>
          <w:sz w:val="24"/>
          <w:szCs w:val="24"/>
          <w:lang w:val="ru-RU"/>
        </w:rPr>
      </w:pPr>
    </w:p>
    <w:p w:rsidR="00E4213E" w:rsidRPr="00CA24E4" w:rsidRDefault="00E4213E" w:rsidP="00CA24E4">
      <w:pPr>
        <w:spacing w:after="0"/>
        <w:ind w:firstLine="708"/>
        <w:jc w:val="both"/>
        <w:rPr>
          <w:rFonts w:ascii="Times New Roman" w:hAnsi="Times New Roman" w:cs="Times New Roman"/>
          <w:b/>
          <w:sz w:val="24"/>
          <w:szCs w:val="24"/>
          <w:lang w:val="ru-RU"/>
        </w:rPr>
      </w:pPr>
      <w:r w:rsidRPr="00CA24E4">
        <w:rPr>
          <w:rFonts w:ascii="Times New Roman" w:hAnsi="Times New Roman" w:cs="Times New Roman"/>
          <w:b/>
          <w:sz w:val="24"/>
          <w:szCs w:val="24"/>
          <w:lang w:val="ru-RU"/>
        </w:rPr>
        <w:t>Обхват на услугата:</w:t>
      </w:r>
    </w:p>
    <w:p w:rsidR="00E4213E" w:rsidRPr="00CA24E4" w:rsidRDefault="00E4213E" w:rsidP="00E4213E">
      <w:pPr>
        <w:spacing w:after="0" w:line="240" w:lineRule="auto"/>
        <w:ind w:firstLine="708"/>
        <w:jc w:val="both"/>
        <w:rPr>
          <w:rFonts w:ascii="Times New Roman" w:hAnsi="Times New Roman" w:cs="Times New Roman"/>
          <w:sz w:val="24"/>
          <w:szCs w:val="24"/>
        </w:rPr>
      </w:pPr>
      <w:r w:rsidRPr="00CA24E4">
        <w:rPr>
          <w:rFonts w:ascii="Times New Roman" w:hAnsi="Times New Roman" w:cs="Times New Roman"/>
          <w:sz w:val="24"/>
          <w:szCs w:val="24"/>
        </w:rPr>
        <w:t>Мерките за осигуряване на публичност  и визуализация следва да бъдат изцяло съобразени с изискванията на ОПРР 2014-2020</w:t>
      </w:r>
      <w:r w:rsidRPr="00CA24E4">
        <w:rPr>
          <w:rFonts w:ascii="Times New Roman" w:hAnsi="Times New Roman" w:cs="Times New Roman"/>
          <w:sz w:val="24"/>
          <w:szCs w:val="24"/>
          <w:lang w:val="en-US"/>
        </w:rPr>
        <w:t xml:space="preserve"> </w:t>
      </w:r>
      <w:r w:rsidRPr="00CA24E4">
        <w:rPr>
          <w:rFonts w:ascii="Times New Roman" w:hAnsi="Times New Roman" w:cs="Times New Roman"/>
          <w:sz w:val="24"/>
          <w:szCs w:val="24"/>
        </w:rPr>
        <w:t>г. и Единния наръчник на бенефициента за прилагане на правилата за информация и комуникация 2014-2020</w:t>
      </w:r>
      <w:r w:rsidRPr="00CA24E4">
        <w:rPr>
          <w:rFonts w:ascii="Times New Roman" w:hAnsi="Times New Roman" w:cs="Times New Roman"/>
          <w:sz w:val="24"/>
          <w:szCs w:val="24"/>
          <w:lang w:val="en-US"/>
        </w:rPr>
        <w:t xml:space="preserve"> </w:t>
      </w:r>
      <w:r w:rsidRPr="00CA24E4">
        <w:rPr>
          <w:rFonts w:ascii="Times New Roman" w:hAnsi="Times New Roman" w:cs="Times New Roman"/>
          <w:sz w:val="24"/>
          <w:szCs w:val="24"/>
        </w:rPr>
        <w:t xml:space="preserve">г. и гарантират популяризирането и представянето на проекта пред широк кръг лица. По проекта са предвидени следните мерки за информация и комуникация: </w:t>
      </w:r>
    </w:p>
    <w:p w:rsidR="00E4213E" w:rsidRPr="00CA24E4" w:rsidRDefault="00E4213E" w:rsidP="00CA24E4">
      <w:pPr>
        <w:pStyle w:val="aa"/>
        <w:numPr>
          <w:ilvl w:val="0"/>
          <w:numId w:val="41"/>
        </w:numPr>
        <w:spacing w:after="0" w:line="240" w:lineRule="auto"/>
        <w:ind w:left="993" w:hanging="284"/>
        <w:rPr>
          <w:rFonts w:ascii="Times New Roman" w:hAnsi="Times New Roman"/>
          <w:b/>
          <w:sz w:val="24"/>
          <w:szCs w:val="24"/>
        </w:rPr>
      </w:pPr>
      <w:r w:rsidRPr="00CA24E4">
        <w:rPr>
          <w:rFonts w:ascii="Times New Roman" w:hAnsi="Times New Roman"/>
          <w:b/>
          <w:sz w:val="24"/>
          <w:szCs w:val="24"/>
        </w:rPr>
        <w:t>Пресконференции:</w:t>
      </w:r>
    </w:p>
    <w:p w:rsidR="00E4213E" w:rsidRPr="00CA24E4" w:rsidRDefault="00E4213E" w:rsidP="00CA24E4">
      <w:pPr>
        <w:pStyle w:val="aa"/>
        <w:numPr>
          <w:ilvl w:val="0"/>
          <w:numId w:val="42"/>
        </w:numPr>
        <w:tabs>
          <w:tab w:val="left" w:pos="1560"/>
        </w:tabs>
        <w:spacing w:after="0" w:line="240" w:lineRule="auto"/>
        <w:ind w:left="1276" w:hanging="283"/>
        <w:jc w:val="both"/>
        <w:rPr>
          <w:rFonts w:ascii="Times New Roman" w:hAnsi="Times New Roman"/>
          <w:sz w:val="24"/>
          <w:szCs w:val="24"/>
        </w:rPr>
      </w:pPr>
      <w:r w:rsidRPr="00CA24E4">
        <w:rPr>
          <w:rFonts w:ascii="Times New Roman" w:hAnsi="Times New Roman"/>
          <w:b/>
          <w:sz w:val="24"/>
          <w:szCs w:val="24"/>
        </w:rPr>
        <w:t>Начална/откриваща пресконференция</w:t>
      </w:r>
      <w:r w:rsidRPr="00CA24E4">
        <w:rPr>
          <w:rFonts w:ascii="Times New Roman" w:hAnsi="Times New Roman"/>
          <w:sz w:val="24"/>
          <w:szCs w:val="24"/>
        </w:rPr>
        <w:t>, с минимум 20 участника, която има за цел да информира обществеността, заинтересованите лица и медиите за целите и дейностите предвидени за изпълнение и финансовата рамка на проекта, целевите групи, към които е насочен. За организиране провеждането на началната пресконференция изпълнителят следва да подсигури, изготви и разпространи: покани за минимум 20 участника (хартиен или електронен вариант), презентация, присъствен списък за участниците в събитието, материали за писане, мултимедия (ако е приложимо), кафе-пауза, кетъринг за минимум 20 участника.</w:t>
      </w:r>
    </w:p>
    <w:p w:rsidR="00E4213E" w:rsidRPr="00CA24E4" w:rsidRDefault="00E4213E" w:rsidP="00CA24E4">
      <w:pPr>
        <w:pStyle w:val="aa"/>
        <w:numPr>
          <w:ilvl w:val="0"/>
          <w:numId w:val="42"/>
        </w:numPr>
        <w:tabs>
          <w:tab w:val="left" w:pos="1560"/>
        </w:tabs>
        <w:spacing w:after="0" w:line="240" w:lineRule="auto"/>
        <w:ind w:left="1276" w:hanging="283"/>
        <w:jc w:val="both"/>
        <w:rPr>
          <w:rFonts w:ascii="Times New Roman" w:hAnsi="Times New Roman"/>
          <w:sz w:val="24"/>
          <w:szCs w:val="24"/>
        </w:rPr>
      </w:pPr>
      <w:r w:rsidRPr="00CA24E4">
        <w:rPr>
          <w:rFonts w:ascii="Times New Roman" w:hAnsi="Times New Roman"/>
          <w:b/>
          <w:sz w:val="24"/>
          <w:szCs w:val="24"/>
        </w:rPr>
        <w:t>Заключителна пресконференция</w:t>
      </w:r>
      <w:r w:rsidRPr="00CA24E4">
        <w:rPr>
          <w:rFonts w:ascii="Times New Roman" w:hAnsi="Times New Roman"/>
          <w:sz w:val="24"/>
          <w:szCs w:val="24"/>
        </w:rPr>
        <w:t xml:space="preserve"> с минимум 20 участника, която ще се проведе след приключване на предвидените за изпълнение дейности, която има за цел да информира обществеността, заинтересованите лица и медиите с изпълнението и постигнатите реални резултати по проекта. За организиране провеждането на заключителната пресконференция изпълнителят следва да подсигури, изготви и разпространи: покани за минимум 20 участника (хартиен или електронен вариант), презентация, присъствен списък за участниците в събитието, материали за писане, мултимедия (ако е приложимо), кафе-пауза, кетъринг за минимум 20 участника.</w:t>
      </w:r>
    </w:p>
    <w:p w:rsidR="002763E6" w:rsidRPr="00CA24E4" w:rsidRDefault="002763E6" w:rsidP="007E2ABB">
      <w:pPr>
        <w:spacing w:after="0" w:line="240" w:lineRule="auto"/>
        <w:rPr>
          <w:rFonts w:ascii="Times New Roman" w:hAnsi="Times New Roman" w:cs="Times New Roman"/>
          <w:sz w:val="24"/>
          <w:szCs w:val="24"/>
        </w:rPr>
      </w:pPr>
    </w:p>
    <w:p w:rsidR="00A26B06" w:rsidRPr="00CA24E4" w:rsidRDefault="00A26B06" w:rsidP="00CA24E4">
      <w:pPr>
        <w:pStyle w:val="aa"/>
        <w:numPr>
          <w:ilvl w:val="0"/>
          <w:numId w:val="41"/>
        </w:numPr>
        <w:spacing w:afterLines="40" w:after="96" w:line="240" w:lineRule="auto"/>
        <w:ind w:left="993" w:hanging="284"/>
        <w:jc w:val="both"/>
        <w:rPr>
          <w:rFonts w:ascii="Times New Roman" w:hAnsi="Times New Roman"/>
          <w:b/>
          <w:sz w:val="24"/>
          <w:szCs w:val="24"/>
        </w:rPr>
      </w:pPr>
      <w:r w:rsidRPr="00CA24E4">
        <w:rPr>
          <w:rFonts w:ascii="Times New Roman" w:hAnsi="Times New Roman"/>
          <w:b/>
          <w:sz w:val="24"/>
          <w:szCs w:val="24"/>
        </w:rPr>
        <w:t>Разпространение на интернет публикации в средствата за масова комуникация, а също и на информационния сайт на Община Перник и Областен информационен център – гр. Перник.</w:t>
      </w:r>
    </w:p>
    <w:p w:rsidR="00A26B06" w:rsidRPr="00CA24E4" w:rsidRDefault="00A26B06" w:rsidP="00A26B0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lastRenderedPageBreak/>
        <w:t>Целта на интернет публикациите е да дадат информация за източниците на финансиране, целите и дейностите, както и периодично да информират обществеността за хода на изпълнение на проекта и резултатите от него.</w:t>
      </w:r>
    </w:p>
    <w:p w:rsidR="00A26B06" w:rsidRPr="00CA24E4" w:rsidRDefault="00A26B06" w:rsidP="00A26B0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Изходната информация за интернет публикациите ще бъде предоставена от Възложителя. Съдържанието на всяка публикация (текст, снимков материал и др.), както и медията, в която то ще се публикува, се съгласува с Възложителя предварително и след като получи одобрение се дава за публикуване. Всяка публикация трябва да съдържа необходимата визуализация, съгласно изискванията на Единен наръчник на бенефициента за прилагане на правилата за информация и комуникация 2014-2020 г., като съдържа минимум следната информация:</w:t>
      </w:r>
    </w:p>
    <w:p w:rsidR="00A26B06" w:rsidRPr="00CA24E4" w:rsidRDefault="00A26B06" w:rsidP="00A26B06">
      <w:pPr>
        <w:autoSpaceDE w:val="0"/>
        <w:autoSpaceDN w:val="0"/>
        <w:adjustRightInd w:val="0"/>
        <w:spacing w:after="0" w:line="240" w:lineRule="auto"/>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емблемата на ЕС;</w:t>
      </w:r>
    </w:p>
    <w:p w:rsidR="00A26B06" w:rsidRPr="00CA24E4" w:rsidRDefault="00A26B06" w:rsidP="00CA24E4">
      <w:pPr>
        <w:pStyle w:val="aa"/>
        <w:numPr>
          <w:ilvl w:val="0"/>
          <w:numId w:val="43"/>
        </w:numPr>
        <w:autoSpaceDE w:val="0"/>
        <w:autoSpaceDN w:val="0"/>
        <w:adjustRightInd w:val="0"/>
        <w:spacing w:after="0" w:line="240" w:lineRule="auto"/>
        <w:ind w:left="993" w:hanging="284"/>
        <w:rPr>
          <w:rFonts w:ascii="Times New Roman" w:hAnsi="Times New Roman"/>
          <w:sz w:val="24"/>
          <w:szCs w:val="24"/>
        </w:rPr>
      </w:pPr>
      <w:r w:rsidRPr="00CA24E4">
        <w:rPr>
          <w:rFonts w:ascii="Times New Roman" w:hAnsi="Times New Roman"/>
          <w:sz w:val="24"/>
          <w:szCs w:val="24"/>
        </w:rPr>
        <w:t>упоменаването "Европейски съюз";</w:t>
      </w:r>
    </w:p>
    <w:p w:rsidR="00A26B06" w:rsidRPr="00CA24E4" w:rsidRDefault="00A26B06" w:rsidP="00CA24E4">
      <w:pPr>
        <w:pStyle w:val="aa"/>
        <w:numPr>
          <w:ilvl w:val="0"/>
          <w:numId w:val="43"/>
        </w:numPr>
        <w:autoSpaceDE w:val="0"/>
        <w:autoSpaceDN w:val="0"/>
        <w:adjustRightInd w:val="0"/>
        <w:spacing w:after="0" w:line="240" w:lineRule="auto"/>
        <w:ind w:left="993" w:hanging="284"/>
        <w:rPr>
          <w:rFonts w:ascii="Times New Roman" w:hAnsi="Times New Roman"/>
          <w:sz w:val="24"/>
          <w:szCs w:val="24"/>
        </w:rPr>
      </w:pPr>
      <w:r w:rsidRPr="00CA24E4">
        <w:rPr>
          <w:rFonts w:ascii="Times New Roman" w:hAnsi="Times New Roman"/>
          <w:sz w:val="24"/>
          <w:szCs w:val="24"/>
        </w:rPr>
        <w:t>наименованието на фонда - "Европейски фонд за регионално развитие";</w:t>
      </w:r>
    </w:p>
    <w:p w:rsidR="00A26B06" w:rsidRPr="00CA24E4" w:rsidRDefault="00A26B06" w:rsidP="00CA24E4">
      <w:pPr>
        <w:pStyle w:val="aa"/>
        <w:numPr>
          <w:ilvl w:val="0"/>
          <w:numId w:val="43"/>
        </w:numPr>
        <w:autoSpaceDE w:val="0"/>
        <w:autoSpaceDN w:val="0"/>
        <w:adjustRightInd w:val="0"/>
        <w:spacing w:after="0" w:line="240" w:lineRule="auto"/>
        <w:ind w:left="993" w:hanging="284"/>
        <w:jc w:val="both"/>
        <w:rPr>
          <w:rFonts w:ascii="Times New Roman" w:hAnsi="Times New Roman"/>
          <w:sz w:val="24"/>
          <w:szCs w:val="24"/>
        </w:rPr>
      </w:pPr>
      <w:r w:rsidRPr="00CA24E4">
        <w:rPr>
          <w:rFonts w:ascii="Times New Roman" w:hAnsi="Times New Roman"/>
          <w:sz w:val="24"/>
          <w:szCs w:val="24"/>
        </w:rPr>
        <w:t>общото лого за програмен период 2014-2020 г., със съответното наименование на финансиращата програма- Оперативна програма "Региони в растеж";</w:t>
      </w:r>
    </w:p>
    <w:p w:rsidR="00A26B06" w:rsidRPr="00CA24E4" w:rsidRDefault="00A26B06" w:rsidP="00CA24E4">
      <w:pPr>
        <w:pStyle w:val="aa"/>
        <w:numPr>
          <w:ilvl w:val="0"/>
          <w:numId w:val="43"/>
        </w:numPr>
        <w:autoSpaceDE w:val="0"/>
        <w:autoSpaceDN w:val="0"/>
        <w:adjustRightInd w:val="0"/>
        <w:spacing w:after="0" w:line="240" w:lineRule="auto"/>
        <w:ind w:left="993" w:hanging="284"/>
        <w:rPr>
          <w:rFonts w:ascii="Times New Roman" w:hAnsi="Times New Roman"/>
          <w:sz w:val="24"/>
          <w:szCs w:val="24"/>
        </w:rPr>
      </w:pPr>
      <w:r w:rsidRPr="00CA24E4">
        <w:rPr>
          <w:rFonts w:ascii="Times New Roman" w:hAnsi="Times New Roman"/>
          <w:sz w:val="24"/>
          <w:szCs w:val="24"/>
        </w:rPr>
        <w:t>наименование на проекта;</w:t>
      </w:r>
    </w:p>
    <w:p w:rsidR="00A26B06" w:rsidRPr="00CA24E4" w:rsidRDefault="00A26B06" w:rsidP="00CA24E4">
      <w:pPr>
        <w:pStyle w:val="aa"/>
        <w:numPr>
          <w:ilvl w:val="0"/>
          <w:numId w:val="43"/>
        </w:numPr>
        <w:autoSpaceDE w:val="0"/>
        <w:autoSpaceDN w:val="0"/>
        <w:adjustRightInd w:val="0"/>
        <w:spacing w:after="0" w:line="240" w:lineRule="auto"/>
        <w:ind w:left="993" w:hanging="284"/>
        <w:rPr>
          <w:rFonts w:ascii="Times New Roman" w:hAnsi="Times New Roman"/>
          <w:sz w:val="24"/>
          <w:szCs w:val="24"/>
        </w:rPr>
      </w:pPr>
      <w:r w:rsidRPr="00CA24E4">
        <w:rPr>
          <w:rFonts w:ascii="Times New Roman" w:hAnsi="Times New Roman"/>
          <w:sz w:val="24"/>
          <w:szCs w:val="24"/>
        </w:rPr>
        <w:t>наименование на бенефициента;</w:t>
      </w:r>
    </w:p>
    <w:p w:rsidR="00A26B06" w:rsidRPr="00CA24E4" w:rsidRDefault="00A26B06" w:rsidP="00CA24E4">
      <w:pPr>
        <w:pStyle w:val="aa"/>
        <w:numPr>
          <w:ilvl w:val="0"/>
          <w:numId w:val="43"/>
        </w:numPr>
        <w:autoSpaceDE w:val="0"/>
        <w:autoSpaceDN w:val="0"/>
        <w:adjustRightInd w:val="0"/>
        <w:spacing w:after="0" w:line="240" w:lineRule="auto"/>
        <w:ind w:left="993" w:hanging="284"/>
        <w:jc w:val="both"/>
        <w:rPr>
          <w:rFonts w:ascii="Times New Roman" w:hAnsi="Times New Roman"/>
          <w:sz w:val="24"/>
          <w:szCs w:val="24"/>
        </w:rPr>
      </w:pPr>
      <w:r w:rsidRPr="00CA24E4">
        <w:rPr>
          <w:rFonts w:ascii="Times New Roman" w:hAnsi="Times New Roman"/>
          <w:sz w:val="24"/>
          <w:szCs w:val="24"/>
        </w:rPr>
        <w:t>обща стойност на проекта, както и размера на европейското и национално съфинансиране;</w:t>
      </w:r>
    </w:p>
    <w:p w:rsidR="00A26B06" w:rsidRPr="00CA24E4" w:rsidRDefault="00A26B06" w:rsidP="00CA24E4">
      <w:pPr>
        <w:pStyle w:val="aa"/>
        <w:numPr>
          <w:ilvl w:val="0"/>
          <w:numId w:val="43"/>
        </w:numPr>
        <w:spacing w:afterLines="40" w:after="96" w:line="240" w:lineRule="auto"/>
        <w:ind w:left="993" w:hanging="284"/>
        <w:jc w:val="both"/>
        <w:rPr>
          <w:rFonts w:ascii="Times New Roman" w:hAnsi="Times New Roman"/>
          <w:sz w:val="24"/>
          <w:szCs w:val="24"/>
        </w:rPr>
      </w:pPr>
      <w:r w:rsidRPr="00CA24E4">
        <w:rPr>
          <w:rFonts w:ascii="Times New Roman" w:hAnsi="Times New Roman"/>
          <w:sz w:val="24"/>
          <w:szCs w:val="24"/>
        </w:rPr>
        <w:t>представени в български лева.</w:t>
      </w:r>
    </w:p>
    <w:p w:rsidR="00A26B06" w:rsidRPr="00CA24E4" w:rsidRDefault="00A26B06" w:rsidP="00A26B06">
      <w:pPr>
        <w:pStyle w:val="aa"/>
        <w:spacing w:afterLines="40" w:after="96" w:line="240" w:lineRule="auto"/>
        <w:jc w:val="both"/>
        <w:rPr>
          <w:rFonts w:ascii="Times New Roman" w:hAnsi="Times New Roman"/>
          <w:b/>
          <w:sz w:val="24"/>
          <w:szCs w:val="24"/>
        </w:rPr>
      </w:pPr>
    </w:p>
    <w:p w:rsidR="00A26B06" w:rsidRPr="00CA24E4" w:rsidRDefault="00A26B06" w:rsidP="00A26B0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Изпълнителят следва да изпълни дизайна на интернет публикациите и да организира тяхното разпространение/публикуване/обявяване в информационния сайт на общината и Областен информационен център гр. Перник и най-малко в една електронна медия.</w:t>
      </w:r>
    </w:p>
    <w:p w:rsidR="00A26B06" w:rsidRPr="00CA24E4" w:rsidRDefault="00A26B06" w:rsidP="00A26B0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Интернет публикациите следва да се обявяват непосредствено преди и след провеждане на всяко събитие - пресконференции.</w:t>
      </w:r>
    </w:p>
    <w:p w:rsidR="00A26B06" w:rsidRPr="00CA24E4" w:rsidRDefault="00A26B06" w:rsidP="00A26B06">
      <w:pPr>
        <w:autoSpaceDE w:val="0"/>
        <w:autoSpaceDN w:val="0"/>
        <w:adjustRightInd w:val="0"/>
        <w:spacing w:after="0" w:line="240" w:lineRule="auto"/>
        <w:ind w:firstLine="708"/>
        <w:jc w:val="both"/>
        <w:rPr>
          <w:rFonts w:ascii="Times New Roman" w:hAnsi="Times New Roman" w:cs="Times New Roman"/>
          <w:sz w:val="24"/>
          <w:szCs w:val="24"/>
        </w:rPr>
      </w:pPr>
      <w:r w:rsidRPr="00CA24E4">
        <w:rPr>
          <w:rFonts w:ascii="Times New Roman" w:eastAsia="Times New Roman" w:hAnsi="Times New Roman" w:cs="Times New Roman"/>
          <w:sz w:val="24"/>
          <w:szCs w:val="24"/>
        </w:rPr>
        <w:t>Изпълнителят има и ангажимент да събира и предоставя на Възложителя доказателствен материал за разпространените публикации.</w:t>
      </w:r>
    </w:p>
    <w:p w:rsidR="00A26B06" w:rsidRPr="00CA24E4" w:rsidRDefault="00A26B06" w:rsidP="00A26B06">
      <w:pPr>
        <w:pStyle w:val="aa"/>
        <w:spacing w:afterLines="40" w:after="96" w:line="240" w:lineRule="auto"/>
        <w:jc w:val="both"/>
        <w:rPr>
          <w:rFonts w:ascii="Times New Roman" w:hAnsi="Times New Roman"/>
          <w:b/>
          <w:sz w:val="24"/>
          <w:szCs w:val="24"/>
        </w:rPr>
      </w:pPr>
    </w:p>
    <w:p w:rsidR="00A26B06" w:rsidRPr="00CA24E4" w:rsidRDefault="00A26B06" w:rsidP="00CA24E4">
      <w:pPr>
        <w:pStyle w:val="aa"/>
        <w:numPr>
          <w:ilvl w:val="0"/>
          <w:numId w:val="41"/>
        </w:numPr>
        <w:spacing w:afterLines="40" w:after="96" w:line="240" w:lineRule="auto"/>
        <w:ind w:left="993" w:hanging="284"/>
        <w:jc w:val="both"/>
        <w:rPr>
          <w:rFonts w:ascii="Times New Roman" w:hAnsi="Times New Roman"/>
          <w:b/>
          <w:sz w:val="24"/>
          <w:szCs w:val="24"/>
        </w:rPr>
      </w:pPr>
      <w:r w:rsidRPr="00CA24E4">
        <w:rPr>
          <w:rFonts w:ascii="Times New Roman" w:hAnsi="Times New Roman"/>
          <w:b/>
          <w:sz w:val="24"/>
          <w:szCs w:val="24"/>
        </w:rPr>
        <w:t>Интернет банер на информационния сайт на Община Перник</w:t>
      </w:r>
    </w:p>
    <w:p w:rsidR="00A26B06" w:rsidRPr="00CA24E4" w:rsidRDefault="00A26B06" w:rsidP="00A26B06">
      <w:pPr>
        <w:spacing w:afterLines="40" w:after="96" w:line="240" w:lineRule="auto"/>
        <w:ind w:firstLine="708"/>
        <w:jc w:val="both"/>
        <w:rPr>
          <w:rFonts w:ascii="Times New Roman" w:eastAsia="Times New Roman" w:hAnsi="Times New Roman" w:cs="Times New Roman"/>
          <w:sz w:val="24"/>
          <w:szCs w:val="24"/>
        </w:rPr>
      </w:pPr>
      <w:r w:rsidRPr="00CA24E4">
        <w:rPr>
          <w:rFonts w:ascii="Times New Roman" w:hAnsi="Times New Roman" w:cs="Times New Roman"/>
          <w:sz w:val="24"/>
          <w:szCs w:val="24"/>
        </w:rPr>
        <w:t xml:space="preserve">Изпълнителят следва да изработи банер за информационния сайт на община Перник, съгласно </w:t>
      </w:r>
      <w:r w:rsidRPr="00CA24E4">
        <w:rPr>
          <w:rFonts w:ascii="Times New Roman" w:eastAsia="Times New Roman" w:hAnsi="Times New Roman" w:cs="Times New Roman"/>
          <w:sz w:val="24"/>
          <w:szCs w:val="24"/>
        </w:rPr>
        <w:t>изискванията на Единен наръчник на бенефициента за прилагане на правилата за информация и комуникация 2014-2020 г ., който след съгласуване с Възложителя да бъде поставен на интернет сайта. Изработването на интернет банер има за цел да привлече вниманието, да предизвика интерес на обществеността, да подтикне към преминаване на сайта или търсене на допълнителна информация за проекта.</w:t>
      </w:r>
    </w:p>
    <w:p w:rsidR="000A00DE" w:rsidRPr="00CA24E4" w:rsidRDefault="000A00DE" w:rsidP="007E2ABB">
      <w:pPr>
        <w:spacing w:after="0" w:line="240" w:lineRule="auto"/>
        <w:rPr>
          <w:rFonts w:ascii="Times New Roman" w:hAnsi="Times New Roman" w:cs="Times New Roman"/>
          <w:sz w:val="24"/>
          <w:szCs w:val="24"/>
        </w:rPr>
      </w:pPr>
    </w:p>
    <w:p w:rsidR="00DE5B25" w:rsidRPr="00CA24E4" w:rsidRDefault="00DE5B25" w:rsidP="00CA24E4">
      <w:pPr>
        <w:pStyle w:val="aa"/>
        <w:numPr>
          <w:ilvl w:val="0"/>
          <w:numId w:val="41"/>
        </w:numPr>
        <w:spacing w:afterLines="40" w:after="96" w:line="240" w:lineRule="auto"/>
        <w:ind w:left="993" w:hanging="284"/>
        <w:jc w:val="both"/>
        <w:rPr>
          <w:rFonts w:ascii="Times New Roman" w:hAnsi="Times New Roman"/>
          <w:b/>
          <w:sz w:val="24"/>
          <w:szCs w:val="24"/>
        </w:rPr>
      </w:pPr>
      <w:r w:rsidRPr="00CA24E4">
        <w:rPr>
          <w:rFonts w:ascii="Times New Roman" w:hAnsi="Times New Roman"/>
          <w:b/>
          <w:sz w:val="24"/>
          <w:szCs w:val="24"/>
        </w:rPr>
        <w:t>Временн</w:t>
      </w:r>
      <w:r w:rsidR="00700E5A" w:rsidRPr="00CA24E4">
        <w:rPr>
          <w:rFonts w:ascii="Times New Roman" w:hAnsi="Times New Roman"/>
          <w:b/>
          <w:sz w:val="24"/>
          <w:szCs w:val="24"/>
        </w:rPr>
        <w:t>и</w:t>
      </w:r>
      <w:r w:rsidRPr="00CA24E4">
        <w:rPr>
          <w:rFonts w:ascii="Times New Roman" w:hAnsi="Times New Roman"/>
          <w:b/>
          <w:sz w:val="24"/>
          <w:szCs w:val="24"/>
        </w:rPr>
        <w:t xml:space="preserve"> и постоянн</w:t>
      </w:r>
      <w:r w:rsidR="00700E5A" w:rsidRPr="00CA24E4">
        <w:rPr>
          <w:rFonts w:ascii="Times New Roman" w:hAnsi="Times New Roman"/>
          <w:b/>
          <w:sz w:val="24"/>
          <w:szCs w:val="24"/>
        </w:rPr>
        <w:t>и</w:t>
      </w:r>
      <w:r w:rsidRPr="00CA24E4">
        <w:rPr>
          <w:rFonts w:ascii="Times New Roman" w:hAnsi="Times New Roman"/>
          <w:b/>
          <w:sz w:val="24"/>
          <w:szCs w:val="24"/>
        </w:rPr>
        <w:t xml:space="preserve"> табели с размери не по-малки от 50/70 см</w:t>
      </w:r>
    </w:p>
    <w:p w:rsidR="00DE5B25" w:rsidRPr="00CA24E4" w:rsidRDefault="00DE5B25" w:rsidP="00DE5B2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Временн</w:t>
      </w:r>
      <w:r w:rsidR="00700E5A" w:rsidRPr="00CA24E4">
        <w:rPr>
          <w:rFonts w:ascii="Times New Roman" w:eastAsia="Times New Roman" w:hAnsi="Times New Roman" w:cs="Times New Roman"/>
          <w:sz w:val="24"/>
          <w:szCs w:val="24"/>
        </w:rPr>
        <w:t>и</w:t>
      </w:r>
      <w:r w:rsidRPr="00CA24E4">
        <w:rPr>
          <w:rFonts w:ascii="Times New Roman" w:eastAsia="Times New Roman" w:hAnsi="Times New Roman" w:cs="Times New Roman"/>
          <w:sz w:val="24"/>
          <w:szCs w:val="24"/>
        </w:rPr>
        <w:t>т</w:t>
      </w:r>
      <w:r w:rsidR="00700E5A" w:rsidRPr="00CA24E4">
        <w:rPr>
          <w:rFonts w:ascii="Times New Roman" w:eastAsia="Times New Roman" w:hAnsi="Times New Roman" w:cs="Times New Roman"/>
          <w:sz w:val="24"/>
          <w:szCs w:val="24"/>
        </w:rPr>
        <w:t>е</w:t>
      </w:r>
      <w:r w:rsidRPr="00CA24E4">
        <w:rPr>
          <w:rFonts w:ascii="Times New Roman" w:eastAsia="Times New Roman" w:hAnsi="Times New Roman" w:cs="Times New Roman"/>
          <w:sz w:val="24"/>
          <w:szCs w:val="24"/>
        </w:rPr>
        <w:t xml:space="preserve"> обяснителн</w:t>
      </w:r>
      <w:r w:rsidR="00700E5A" w:rsidRPr="00CA24E4">
        <w:rPr>
          <w:rFonts w:ascii="Times New Roman" w:eastAsia="Times New Roman" w:hAnsi="Times New Roman" w:cs="Times New Roman"/>
          <w:sz w:val="24"/>
          <w:szCs w:val="24"/>
        </w:rPr>
        <w:t>и</w:t>
      </w:r>
      <w:r w:rsidRPr="00CA24E4">
        <w:rPr>
          <w:rFonts w:ascii="Times New Roman" w:eastAsia="Times New Roman" w:hAnsi="Times New Roman" w:cs="Times New Roman"/>
          <w:sz w:val="24"/>
          <w:szCs w:val="24"/>
        </w:rPr>
        <w:t xml:space="preserve"> табел</w:t>
      </w:r>
      <w:r w:rsidR="00700E5A" w:rsidRPr="00CA24E4">
        <w:rPr>
          <w:rFonts w:ascii="Times New Roman" w:eastAsia="Times New Roman" w:hAnsi="Times New Roman" w:cs="Times New Roman"/>
          <w:sz w:val="24"/>
          <w:szCs w:val="24"/>
        </w:rPr>
        <w:t>и (по една за всеки от обектите)</w:t>
      </w:r>
      <w:r w:rsidRPr="00CA24E4">
        <w:rPr>
          <w:rFonts w:ascii="Times New Roman" w:eastAsia="Times New Roman" w:hAnsi="Times New Roman" w:cs="Times New Roman"/>
          <w:sz w:val="24"/>
          <w:szCs w:val="24"/>
        </w:rPr>
        <w:t xml:space="preserve"> се поставя</w:t>
      </w:r>
      <w:r w:rsidR="00700E5A" w:rsidRPr="00CA24E4">
        <w:rPr>
          <w:rFonts w:ascii="Times New Roman" w:eastAsia="Times New Roman" w:hAnsi="Times New Roman" w:cs="Times New Roman"/>
          <w:sz w:val="24"/>
          <w:szCs w:val="24"/>
        </w:rPr>
        <w:t>т</w:t>
      </w:r>
      <w:r w:rsidRPr="00CA24E4">
        <w:rPr>
          <w:rFonts w:ascii="Times New Roman" w:eastAsia="Times New Roman" w:hAnsi="Times New Roman" w:cs="Times New Roman"/>
          <w:sz w:val="24"/>
          <w:szCs w:val="24"/>
        </w:rPr>
        <w:t xml:space="preserve"> в началото на изпълнение на проектните дейности на видно за обществеността място, като визията и съдържанието трябва да са същите като основните елементи, описани по-горе по отношение на билборда.</w:t>
      </w:r>
    </w:p>
    <w:p w:rsidR="00DE5B25" w:rsidRPr="00CA24E4" w:rsidRDefault="00DE5B25" w:rsidP="00DE5B2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Постоянн</w:t>
      </w:r>
      <w:r w:rsidR="00700E5A" w:rsidRPr="00CA24E4">
        <w:rPr>
          <w:rFonts w:ascii="Times New Roman" w:eastAsia="Times New Roman" w:hAnsi="Times New Roman" w:cs="Times New Roman"/>
          <w:sz w:val="24"/>
          <w:szCs w:val="24"/>
        </w:rPr>
        <w:t>и</w:t>
      </w:r>
      <w:r w:rsidRPr="00CA24E4">
        <w:rPr>
          <w:rFonts w:ascii="Times New Roman" w:eastAsia="Times New Roman" w:hAnsi="Times New Roman" w:cs="Times New Roman"/>
          <w:sz w:val="24"/>
          <w:szCs w:val="24"/>
        </w:rPr>
        <w:t>т</w:t>
      </w:r>
      <w:r w:rsidR="00700E5A" w:rsidRPr="00CA24E4">
        <w:rPr>
          <w:rFonts w:ascii="Times New Roman" w:eastAsia="Times New Roman" w:hAnsi="Times New Roman" w:cs="Times New Roman"/>
          <w:sz w:val="24"/>
          <w:szCs w:val="24"/>
        </w:rPr>
        <w:t>е</w:t>
      </w:r>
      <w:r w:rsidRPr="00CA24E4">
        <w:rPr>
          <w:rFonts w:ascii="Times New Roman" w:eastAsia="Times New Roman" w:hAnsi="Times New Roman" w:cs="Times New Roman"/>
          <w:sz w:val="24"/>
          <w:szCs w:val="24"/>
        </w:rPr>
        <w:t xml:space="preserve"> обяснителн</w:t>
      </w:r>
      <w:r w:rsidR="00700E5A" w:rsidRPr="00CA24E4">
        <w:rPr>
          <w:rFonts w:ascii="Times New Roman" w:eastAsia="Times New Roman" w:hAnsi="Times New Roman" w:cs="Times New Roman"/>
          <w:sz w:val="24"/>
          <w:szCs w:val="24"/>
        </w:rPr>
        <w:t>и</w:t>
      </w:r>
      <w:r w:rsidRPr="00CA24E4">
        <w:rPr>
          <w:rFonts w:ascii="Times New Roman" w:eastAsia="Times New Roman" w:hAnsi="Times New Roman" w:cs="Times New Roman"/>
          <w:sz w:val="24"/>
          <w:szCs w:val="24"/>
        </w:rPr>
        <w:t xml:space="preserve"> табел</w:t>
      </w:r>
      <w:r w:rsidR="00700E5A" w:rsidRPr="00CA24E4">
        <w:rPr>
          <w:rFonts w:ascii="Times New Roman" w:eastAsia="Times New Roman" w:hAnsi="Times New Roman" w:cs="Times New Roman"/>
          <w:sz w:val="24"/>
          <w:szCs w:val="24"/>
        </w:rPr>
        <w:t>и (по една за всеки от обектите)</w:t>
      </w:r>
      <w:r w:rsidRPr="00CA24E4">
        <w:rPr>
          <w:rFonts w:ascii="Times New Roman" w:eastAsia="Times New Roman" w:hAnsi="Times New Roman" w:cs="Times New Roman"/>
          <w:sz w:val="24"/>
          <w:szCs w:val="24"/>
        </w:rPr>
        <w:t xml:space="preserve"> да се постав</w:t>
      </w:r>
      <w:r w:rsidR="00700E5A" w:rsidRPr="00CA24E4">
        <w:rPr>
          <w:rFonts w:ascii="Times New Roman" w:eastAsia="Times New Roman" w:hAnsi="Times New Roman" w:cs="Times New Roman"/>
          <w:sz w:val="24"/>
          <w:szCs w:val="24"/>
        </w:rPr>
        <w:t>ят</w:t>
      </w:r>
      <w:r w:rsidRPr="00CA24E4">
        <w:rPr>
          <w:rFonts w:ascii="Times New Roman" w:eastAsia="Times New Roman" w:hAnsi="Times New Roman" w:cs="Times New Roman"/>
          <w:sz w:val="24"/>
          <w:szCs w:val="24"/>
        </w:rPr>
        <w:t xml:space="preserve"> след приключване на строително-монтажните работи, на място, допълнително определено от </w:t>
      </w:r>
      <w:r w:rsidRPr="00CA24E4">
        <w:rPr>
          <w:rFonts w:ascii="Times New Roman" w:eastAsia="Times New Roman" w:hAnsi="Times New Roman" w:cs="Times New Roman"/>
          <w:sz w:val="24"/>
          <w:szCs w:val="24"/>
        </w:rPr>
        <w:lastRenderedPageBreak/>
        <w:t xml:space="preserve">Възложителя. Визията и съдържанието трябва да са същите като основните </w:t>
      </w:r>
      <w:r w:rsidR="00281971" w:rsidRPr="00CA24E4">
        <w:rPr>
          <w:rFonts w:ascii="Times New Roman" w:eastAsia="Times New Roman" w:hAnsi="Times New Roman" w:cs="Times New Roman"/>
          <w:sz w:val="24"/>
          <w:szCs w:val="24"/>
        </w:rPr>
        <w:t xml:space="preserve">елементи, </w:t>
      </w:r>
      <w:r w:rsidRPr="00CA24E4">
        <w:rPr>
          <w:rFonts w:ascii="Times New Roman" w:eastAsia="Times New Roman" w:hAnsi="Times New Roman" w:cs="Times New Roman"/>
          <w:sz w:val="24"/>
          <w:szCs w:val="24"/>
        </w:rPr>
        <w:t>но без датите за начало и край на проекта.</w:t>
      </w:r>
    </w:p>
    <w:p w:rsidR="00DE5B25" w:rsidRPr="00CA24E4" w:rsidRDefault="00DE5B25" w:rsidP="00DE5B25">
      <w:pPr>
        <w:autoSpaceDE w:val="0"/>
        <w:autoSpaceDN w:val="0"/>
        <w:adjustRightInd w:val="0"/>
        <w:spacing w:after="0" w:line="240" w:lineRule="auto"/>
        <w:jc w:val="both"/>
        <w:rPr>
          <w:rFonts w:ascii="Times New Roman" w:eastAsia="Times New Roman" w:hAnsi="Times New Roman" w:cs="Times New Roman"/>
          <w:b/>
          <w:i/>
          <w:sz w:val="24"/>
          <w:szCs w:val="24"/>
        </w:rPr>
      </w:pPr>
    </w:p>
    <w:p w:rsidR="00DE5B25" w:rsidRPr="00CA24E4" w:rsidRDefault="00DE5B25" w:rsidP="00CA24E4">
      <w:pPr>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CA24E4">
        <w:rPr>
          <w:rFonts w:ascii="Times New Roman" w:eastAsia="Times New Roman" w:hAnsi="Times New Roman" w:cs="Times New Roman"/>
          <w:b/>
          <w:i/>
          <w:sz w:val="24"/>
          <w:szCs w:val="24"/>
        </w:rPr>
        <w:t>Параметри:</w:t>
      </w:r>
    </w:p>
    <w:p w:rsidR="00DE5B25" w:rsidRPr="00CA24E4" w:rsidRDefault="00DE5B25" w:rsidP="00CA24E4">
      <w:pPr>
        <w:pStyle w:val="aa"/>
        <w:numPr>
          <w:ilvl w:val="0"/>
          <w:numId w:val="44"/>
        </w:numPr>
        <w:autoSpaceDE w:val="0"/>
        <w:autoSpaceDN w:val="0"/>
        <w:adjustRightInd w:val="0"/>
        <w:spacing w:after="0" w:line="240" w:lineRule="auto"/>
        <w:ind w:left="1134" w:hanging="283"/>
        <w:jc w:val="both"/>
        <w:rPr>
          <w:rFonts w:ascii="Times New Roman" w:hAnsi="Times New Roman"/>
          <w:sz w:val="24"/>
          <w:szCs w:val="24"/>
        </w:rPr>
      </w:pPr>
      <w:r w:rsidRPr="00CA24E4">
        <w:rPr>
          <w:rFonts w:ascii="Times New Roman" w:hAnsi="Times New Roman"/>
          <w:sz w:val="24"/>
          <w:szCs w:val="24"/>
        </w:rPr>
        <w:t>Размери: височина - 50 см. и ширина - 70 см;</w:t>
      </w:r>
    </w:p>
    <w:p w:rsidR="00DE5B25" w:rsidRPr="00CA24E4" w:rsidRDefault="00DE5B25" w:rsidP="00CA24E4">
      <w:pPr>
        <w:pStyle w:val="aa"/>
        <w:numPr>
          <w:ilvl w:val="0"/>
          <w:numId w:val="44"/>
        </w:numPr>
        <w:autoSpaceDE w:val="0"/>
        <w:autoSpaceDN w:val="0"/>
        <w:adjustRightInd w:val="0"/>
        <w:spacing w:after="0" w:line="240" w:lineRule="auto"/>
        <w:ind w:left="1134" w:hanging="283"/>
        <w:jc w:val="both"/>
        <w:rPr>
          <w:rFonts w:ascii="Times New Roman" w:hAnsi="Times New Roman"/>
          <w:sz w:val="24"/>
          <w:szCs w:val="24"/>
        </w:rPr>
      </w:pPr>
      <w:r w:rsidRPr="00CA24E4">
        <w:rPr>
          <w:rFonts w:ascii="Times New Roman" w:hAnsi="Times New Roman"/>
          <w:sz w:val="24"/>
          <w:szCs w:val="24"/>
        </w:rPr>
        <w:t xml:space="preserve">Материал: олекотена PVC плоскост за монтаж при външни условия в метална конструкция, с апликация от </w:t>
      </w:r>
      <w:proofErr w:type="spellStart"/>
      <w:r w:rsidRPr="00CA24E4">
        <w:rPr>
          <w:rFonts w:ascii="Times New Roman" w:hAnsi="Times New Roman"/>
          <w:sz w:val="24"/>
          <w:szCs w:val="24"/>
        </w:rPr>
        <w:t>ламинирано</w:t>
      </w:r>
      <w:proofErr w:type="spellEnd"/>
      <w:r w:rsidRPr="00CA24E4">
        <w:rPr>
          <w:rFonts w:ascii="Times New Roman" w:hAnsi="Times New Roman"/>
          <w:sz w:val="24"/>
          <w:szCs w:val="24"/>
        </w:rPr>
        <w:t xml:space="preserve"> PVC фолио в пълноцветен печат;</w:t>
      </w:r>
    </w:p>
    <w:p w:rsidR="00DE5B25" w:rsidRPr="00CA24E4" w:rsidRDefault="00DE5B25" w:rsidP="00CA24E4">
      <w:pPr>
        <w:pStyle w:val="aa"/>
        <w:numPr>
          <w:ilvl w:val="0"/>
          <w:numId w:val="44"/>
        </w:numPr>
        <w:autoSpaceDE w:val="0"/>
        <w:autoSpaceDN w:val="0"/>
        <w:adjustRightInd w:val="0"/>
        <w:spacing w:after="0" w:line="240" w:lineRule="auto"/>
        <w:ind w:left="1134" w:hanging="283"/>
        <w:jc w:val="both"/>
        <w:rPr>
          <w:rFonts w:ascii="Times New Roman" w:hAnsi="Times New Roman"/>
          <w:sz w:val="24"/>
          <w:szCs w:val="24"/>
        </w:rPr>
      </w:pPr>
      <w:r w:rsidRPr="00CA24E4">
        <w:rPr>
          <w:rFonts w:ascii="Times New Roman" w:hAnsi="Times New Roman"/>
          <w:sz w:val="24"/>
          <w:szCs w:val="24"/>
        </w:rPr>
        <w:t>Монтаж</w:t>
      </w:r>
      <w:r w:rsidR="00281971" w:rsidRPr="00CA24E4">
        <w:rPr>
          <w:rFonts w:ascii="Times New Roman" w:hAnsi="Times New Roman"/>
          <w:sz w:val="24"/>
          <w:szCs w:val="24"/>
        </w:rPr>
        <w:t xml:space="preserve"> –</w:t>
      </w:r>
      <w:r w:rsidRPr="00CA24E4">
        <w:rPr>
          <w:rFonts w:ascii="Times New Roman" w:hAnsi="Times New Roman"/>
          <w:sz w:val="24"/>
          <w:szCs w:val="24"/>
        </w:rPr>
        <w:t xml:space="preserve"> </w:t>
      </w:r>
      <w:r w:rsidR="00281971" w:rsidRPr="00CA24E4">
        <w:rPr>
          <w:rFonts w:ascii="Times New Roman" w:hAnsi="Times New Roman"/>
          <w:sz w:val="24"/>
          <w:szCs w:val="24"/>
        </w:rPr>
        <w:t xml:space="preserve">по </w:t>
      </w:r>
      <w:r w:rsidRPr="00CA24E4">
        <w:rPr>
          <w:rFonts w:ascii="Times New Roman" w:hAnsi="Times New Roman"/>
          <w:sz w:val="24"/>
          <w:szCs w:val="24"/>
        </w:rPr>
        <w:t xml:space="preserve">2 броя обяснителни табели (временна и постоянна) </w:t>
      </w:r>
      <w:r w:rsidR="00281971" w:rsidRPr="00CA24E4">
        <w:rPr>
          <w:rFonts w:ascii="Times New Roman" w:hAnsi="Times New Roman"/>
          <w:sz w:val="24"/>
          <w:szCs w:val="24"/>
        </w:rPr>
        <w:t xml:space="preserve"> - за всеки един от обектите, </w:t>
      </w:r>
      <w:r w:rsidRPr="00CA24E4">
        <w:rPr>
          <w:rFonts w:ascii="Times New Roman" w:hAnsi="Times New Roman"/>
          <w:sz w:val="24"/>
          <w:szCs w:val="24"/>
        </w:rPr>
        <w:t>на определените от Възложителя места.</w:t>
      </w:r>
    </w:p>
    <w:p w:rsidR="00DE5B25" w:rsidRPr="00CA24E4" w:rsidRDefault="00DE5B25" w:rsidP="00DE5B2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E5B25" w:rsidRPr="00CA24E4" w:rsidRDefault="00DE5B25" w:rsidP="00CA24E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b/>
          <w:i/>
          <w:sz w:val="24"/>
          <w:szCs w:val="24"/>
        </w:rPr>
        <w:t>Вид на табелите:</w:t>
      </w:r>
      <w:r w:rsidRPr="00CA24E4">
        <w:rPr>
          <w:rFonts w:ascii="Times New Roman" w:eastAsia="Times New Roman" w:hAnsi="Times New Roman" w:cs="Times New Roman"/>
          <w:sz w:val="24"/>
          <w:szCs w:val="24"/>
        </w:rPr>
        <w:t xml:space="preserve"> Примерна визия е представена в т. 8.2 от Единен наръчник на бенефициента за прилагане на правилата за информация и комуникация 2014-2020 г.</w:t>
      </w:r>
    </w:p>
    <w:p w:rsidR="00DE5B25" w:rsidRPr="00CA24E4" w:rsidRDefault="00DE5B25" w:rsidP="00CA24E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b/>
          <w:i/>
          <w:sz w:val="24"/>
          <w:szCs w:val="24"/>
        </w:rPr>
        <w:t>Забележка:</w:t>
      </w:r>
      <w:r w:rsidRPr="00CA24E4">
        <w:rPr>
          <w:rFonts w:ascii="Times New Roman" w:eastAsia="Times New Roman" w:hAnsi="Times New Roman" w:cs="Times New Roman"/>
          <w:sz w:val="24"/>
          <w:szCs w:val="24"/>
        </w:rPr>
        <w:t xml:space="preserve"> Съдържанието и дизайнът на табелите се съгласуват предварително с Възложителя. Изпълнителят трябва да изготви проект на дизайн на табелите и да ги представи на Възложителя за одобрение. Възложителят има право да предлага, проверява и коригира текстовото съдържание и дизайна на табелите по време на тяхното разработване до окончателното им приемане.</w:t>
      </w:r>
    </w:p>
    <w:p w:rsidR="000A00DE" w:rsidRPr="00CA24E4" w:rsidRDefault="000A00DE" w:rsidP="007E2ABB">
      <w:pPr>
        <w:spacing w:after="0" w:line="240" w:lineRule="auto"/>
        <w:rPr>
          <w:rFonts w:ascii="Times New Roman" w:hAnsi="Times New Roman" w:cs="Times New Roman"/>
          <w:sz w:val="24"/>
          <w:szCs w:val="24"/>
        </w:rPr>
      </w:pPr>
    </w:p>
    <w:p w:rsidR="00220547" w:rsidRPr="00CA24E4" w:rsidRDefault="00220547" w:rsidP="00CA24E4">
      <w:pPr>
        <w:pStyle w:val="aa"/>
        <w:numPr>
          <w:ilvl w:val="0"/>
          <w:numId w:val="41"/>
        </w:numPr>
        <w:spacing w:afterLines="40" w:after="96" w:line="240" w:lineRule="auto"/>
        <w:ind w:left="993" w:hanging="284"/>
        <w:jc w:val="both"/>
        <w:rPr>
          <w:rFonts w:ascii="Times New Roman" w:hAnsi="Times New Roman"/>
          <w:b/>
          <w:sz w:val="24"/>
          <w:szCs w:val="24"/>
        </w:rPr>
      </w:pPr>
      <w:r w:rsidRPr="00CA24E4">
        <w:rPr>
          <w:rFonts w:ascii="Times New Roman" w:hAnsi="Times New Roman"/>
          <w:b/>
          <w:sz w:val="24"/>
          <w:szCs w:val="24"/>
        </w:rPr>
        <w:t xml:space="preserve">Рекламни и промоционални материали – химикали/ролери и флаш памети, </w:t>
      </w:r>
    </w:p>
    <w:p w:rsidR="00220547" w:rsidRPr="00CA24E4" w:rsidRDefault="00220547" w:rsidP="002205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Всички промоционални материали трябва да бъдат подходящо визуализирани, в унисон с естеството на проектните дейности, както и да са обозначени със задължителна визуализация, съгласно Единен наръчник на бенефициента за прилагане на правилата за информация и комуникация 2014-2020 г.</w:t>
      </w:r>
    </w:p>
    <w:p w:rsidR="00220547" w:rsidRPr="00CA24E4" w:rsidRDefault="00220547" w:rsidP="00220547">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 xml:space="preserve">Изпълнителят следва да изпълни дизайн и </w:t>
      </w:r>
      <w:proofErr w:type="spellStart"/>
      <w:r w:rsidRPr="00CA24E4">
        <w:rPr>
          <w:rFonts w:ascii="Times New Roman" w:eastAsia="Times New Roman" w:hAnsi="Times New Roman" w:cs="Times New Roman"/>
          <w:sz w:val="24"/>
          <w:szCs w:val="24"/>
        </w:rPr>
        <w:t>браидиране</w:t>
      </w:r>
      <w:proofErr w:type="spellEnd"/>
      <w:r w:rsidRPr="00CA24E4">
        <w:rPr>
          <w:rFonts w:ascii="Times New Roman" w:eastAsia="Times New Roman" w:hAnsi="Times New Roman" w:cs="Times New Roman"/>
          <w:sz w:val="24"/>
          <w:szCs w:val="24"/>
        </w:rPr>
        <w:t xml:space="preserve"> и да достави на място в Община Перник всички информационни и </w:t>
      </w:r>
      <w:r w:rsidR="00BC6E2F" w:rsidRPr="00CA24E4">
        <w:rPr>
          <w:rFonts w:ascii="Times New Roman" w:eastAsia="Times New Roman" w:hAnsi="Times New Roman" w:cs="Times New Roman"/>
          <w:sz w:val="24"/>
          <w:szCs w:val="24"/>
        </w:rPr>
        <w:t>промоционални</w:t>
      </w:r>
      <w:r w:rsidRPr="00CA24E4">
        <w:rPr>
          <w:rFonts w:ascii="Times New Roman" w:eastAsia="Times New Roman" w:hAnsi="Times New Roman" w:cs="Times New Roman"/>
          <w:sz w:val="24"/>
          <w:szCs w:val="24"/>
        </w:rPr>
        <w:t xml:space="preserve"> материали. Всички материали, следва да имат единна визия.</w:t>
      </w:r>
    </w:p>
    <w:p w:rsidR="000A00DE" w:rsidRPr="00CA24E4" w:rsidRDefault="000A00DE" w:rsidP="007E2ABB">
      <w:pPr>
        <w:spacing w:after="0" w:line="240" w:lineRule="auto"/>
        <w:rPr>
          <w:rFonts w:ascii="Times New Roman" w:hAnsi="Times New Roman" w:cs="Times New Roman"/>
          <w:sz w:val="24"/>
          <w:szCs w:val="24"/>
        </w:rPr>
      </w:pPr>
    </w:p>
    <w:p w:rsidR="00BC6E2F" w:rsidRPr="00CA24E4" w:rsidRDefault="00BC6E2F" w:rsidP="00CA24E4">
      <w:pPr>
        <w:pStyle w:val="aa"/>
        <w:numPr>
          <w:ilvl w:val="0"/>
          <w:numId w:val="41"/>
        </w:numPr>
        <w:autoSpaceDE w:val="0"/>
        <w:autoSpaceDN w:val="0"/>
        <w:adjustRightInd w:val="0"/>
        <w:spacing w:after="0" w:line="240" w:lineRule="auto"/>
        <w:ind w:left="993" w:hanging="284"/>
        <w:jc w:val="both"/>
        <w:rPr>
          <w:rFonts w:ascii="Times New Roman" w:hAnsi="Times New Roman"/>
          <w:b/>
          <w:sz w:val="24"/>
          <w:szCs w:val="24"/>
        </w:rPr>
      </w:pPr>
      <w:r w:rsidRPr="00CA24E4">
        <w:rPr>
          <w:rFonts w:ascii="Times New Roman" w:hAnsi="Times New Roman"/>
          <w:b/>
          <w:sz w:val="24"/>
          <w:szCs w:val="24"/>
        </w:rPr>
        <w:t>Информационни стикери:</w:t>
      </w:r>
    </w:p>
    <w:p w:rsidR="00BC6E2F" w:rsidRPr="00CA24E4" w:rsidRDefault="00BC6E2F" w:rsidP="00BC6E2F">
      <w:pPr>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BC6E2F" w:rsidRPr="00CA24E4" w:rsidRDefault="00BC6E2F" w:rsidP="00BC6E2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hAnsi="Times New Roman" w:cs="Times New Roman"/>
          <w:sz w:val="24"/>
          <w:szCs w:val="24"/>
        </w:rPr>
        <w:t xml:space="preserve">В проекта е предвидено и доставка и монтаж на оборудване и обзавеждане за </w:t>
      </w:r>
      <w:r w:rsidR="00483BFC" w:rsidRPr="00CA24E4">
        <w:rPr>
          <w:rFonts w:ascii="Times New Roman" w:hAnsi="Times New Roman" w:cs="Times New Roman"/>
          <w:sz w:val="24"/>
          <w:szCs w:val="24"/>
        </w:rPr>
        <w:t xml:space="preserve">двата </w:t>
      </w:r>
      <w:r w:rsidRPr="00CA24E4">
        <w:rPr>
          <w:rFonts w:ascii="Times New Roman" w:hAnsi="Times New Roman" w:cs="Times New Roman"/>
          <w:sz w:val="24"/>
          <w:szCs w:val="24"/>
        </w:rPr>
        <w:t xml:space="preserve">обекта (по отделна обществена поръчка), на което оборудване, съгласно изискванията на Единен наръчник на бенефициента </w:t>
      </w:r>
      <w:r w:rsidRPr="00CA24E4">
        <w:rPr>
          <w:rFonts w:ascii="Times New Roman" w:eastAsia="Times New Roman" w:hAnsi="Times New Roman" w:cs="Times New Roman"/>
          <w:sz w:val="24"/>
          <w:szCs w:val="24"/>
        </w:rPr>
        <w:t>за прилагане на правилата за информация и комуникация 2014-2020 г., трябва да бъдат поставени стикери на подходящо място на повърхността му, като съдържа минимум следната информация:</w:t>
      </w:r>
    </w:p>
    <w:p w:rsidR="00BC6E2F" w:rsidRPr="00CA24E4" w:rsidRDefault="00BC6E2F" w:rsidP="00CA24E4">
      <w:pPr>
        <w:pStyle w:val="aa"/>
        <w:numPr>
          <w:ilvl w:val="0"/>
          <w:numId w:val="43"/>
        </w:numPr>
        <w:autoSpaceDE w:val="0"/>
        <w:autoSpaceDN w:val="0"/>
        <w:adjustRightInd w:val="0"/>
        <w:spacing w:after="0" w:line="240" w:lineRule="auto"/>
        <w:ind w:left="1276" w:hanging="294"/>
        <w:rPr>
          <w:rFonts w:ascii="Times New Roman" w:hAnsi="Times New Roman"/>
          <w:sz w:val="24"/>
          <w:szCs w:val="24"/>
        </w:rPr>
      </w:pPr>
      <w:r w:rsidRPr="00CA24E4">
        <w:rPr>
          <w:rFonts w:ascii="Times New Roman" w:hAnsi="Times New Roman"/>
          <w:sz w:val="24"/>
          <w:szCs w:val="24"/>
        </w:rPr>
        <w:t>Визуализирани емблемата на ЕС;</w:t>
      </w:r>
    </w:p>
    <w:p w:rsidR="00BC6E2F" w:rsidRPr="00CA24E4" w:rsidRDefault="00BC6E2F" w:rsidP="00CA24E4">
      <w:pPr>
        <w:pStyle w:val="aa"/>
        <w:numPr>
          <w:ilvl w:val="0"/>
          <w:numId w:val="43"/>
        </w:numPr>
        <w:autoSpaceDE w:val="0"/>
        <w:autoSpaceDN w:val="0"/>
        <w:adjustRightInd w:val="0"/>
        <w:spacing w:after="0" w:line="240" w:lineRule="auto"/>
        <w:ind w:left="1276" w:hanging="294"/>
        <w:rPr>
          <w:rFonts w:ascii="Times New Roman" w:hAnsi="Times New Roman"/>
          <w:sz w:val="24"/>
          <w:szCs w:val="24"/>
        </w:rPr>
      </w:pPr>
      <w:r w:rsidRPr="00CA24E4">
        <w:rPr>
          <w:rFonts w:ascii="Times New Roman" w:hAnsi="Times New Roman"/>
          <w:sz w:val="24"/>
          <w:szCs w:val="24"/>
        </w:rPr>
        <w:t>Упоменаването на ЕС;</w:t>
      </w:r>
    </w:p>
    <w:p w:rsidR="00BC6E2F" w:rsidRPr="00CA24E4" w:rsidRDefault="00BC6E2F" w:rsidP="00CA24E4">
      <w:pPr>
        <w:pStyle w:val="aa"/>
        <w:numPr>
          <w:ilvl w:val="0"/>
          <w:numId w:val="43"/>
        </w:numPr>
        <w:autoSpaceDE w:val="0"/>
        <w:autoSpaceDN w:val="0"/>
        <w:adjustRightInd w:val="0"/>
        <w:spacing w:after="0" w:line="240" w:lineRule="auto"/>
        <w:ind w:left="1276" w:hanging="294"/>
        <w:rPr>
          <w:rFonts w:ascii="Times New Roman" w:hAnsi="Times New Roman"/>
          <w:sz w:val="24"/>
          <w:szCs w:val="24"/>
        </w:rPr>
      </w:pPr>
      <w:r w:rsidRPr="00CA24E4">
        <w:rPr>
          <w:rFonts w:ascii="Times New Roman" w:hAnsi="Times New Roman"/>
          <w:sz w:val="24"/>
          <w:szCs w:val="24"/>
        </w:rPr>
        <w:t>наименованието на фонда - "Европейски фонд за регионално развитие";</w:t>
      </w:r>
    </w:p>
    <w:p w:rsidR="00BC6E2F" w:rsidRPr="00CA24E4" w:rsidRDefault="00BC6E2F" w:rsidP="00CA24E4">
      <w:pPr>
        <w:pStyle w:val="aa"/>
        <w:numPr>
          <w:ilvl w:val="0"/>
          <w:numId w:val="43"/>
        </w:numPr>
        <w:autoSpaceDE w:val="0"/>
        <w:autoSpaceDN w:val="0"/>
        <w:adjustRightInd w:val="0"/>
        <w:spacing w:after="0" w:line="240" w:lineRule="auto"/>
        <w:ind w:left="1276" w:hanging="294"/>
        <w:jc w:val="both"/>
        <w:rPr>
          <w:rFonts w:ascii="Times New Roman" w:hAnsi="Times New Roman"/>
          <w:sz w:val="24"/>
          <w:szCs w:val="24"/>
        </w:rPr>
      </w:pPr>
      <w:r w:rsidRPr="00CA24E4">
        <w:rPr>
          <w:rFonts w:ascii="Times New Roman" w:hAnsi="Times New Roman"/>
          <w:sz w:val="24"/>
          <w:szCs w:val="24"/>
        </w:rPr>
        <w:t>общото лого за програмен период 2014-2020 г., със съответното наименование на финансиращата програма</w:t>
      </w:r>
      <w:r w:rsidRPr="00CA24E4">
        <w:rPr>
          <w:rFonts w:ascii="Times New Roman" w:hAnsi="Times New Roman"/>
          <w:sz w:val="24"/>
          <w:szCs w:val="24"/>
          <w:lang w:val="en-US"/>
        </w:rPr>
        <w:t xml:space="preserve"> </w:t>
      </w:r>
      <w:r w:rsidRPr="00CA24E4">
        <w:rPr>
          <w:rFonts w:ascii="Times New Roman" w:hAnsi="Times New Roman"/>
          <w:sz w:val="24"/>
          <w:szCs w:val="24"/>
        </w:rPr>
        <w:t>- Оперативна програма "Региони в растеж";</w:t>
      </w:r>
    </w:p>
    <w:p w:rsidR="00BC6E2F" w:rsidRPr="00CA24E4" w:rsidRDefault="00BC6E2F" w:rsidP="00CA24E4">
      <w:pPr>
        <w:pStyle w:val="aa"/>
        <w:numPr>
          <w:ilvl w:val="0"/>
          <w:numId w:val="43"/>
        </w:numPr>
        <w:spacing w:afterLines="40" w:after="96" w:line="240" w:lineRule="auto"/>
        <w:ind w:left="1276" w:hanging="294"/>
        <w:jc w:val="both"/>
        <w:rPr>
          <w:rFonts w:ascii="Times New Roman" w:hAnsi="Times New Roman"/>
          <w:sz w:val="24"/>
          <w:szCs w:val="24"/>
        </w:rPr>
      </w:pPr>
      <w:r w:rsidRPr="00CA24E4">
        <w:rPr>
          <w:rFonts w:ascii="Times New Roman" w:hAnsi="Times New Roman"/>
          <w:sz w:val="24"/>
          <w:szCs w:val="24"/>
        </w:rPr>
        <w:t xml:space="preserve">номера на договора за </w:t>
      </w:r>
      <w:proofErr w:type="spellStart"/>
      <w:r w:rsidRPr="00CA24E4">
        <w:rPr>
          <w:rFonts w:ascii="Times New Roman" w:hAnsi="Times New Roman"/>
          <w:sz w:val="24"/>
          <w:szCs w:val="24"/>
        </w:rPr>
        <w:t>безвъзмезна</w:t>
      </w:r>
      <w:proofErr w:type="spellEnd"/>
      <w:r w:rsidRPr="00CA24E4">
        <w:rPr>
          <w:rFonts w:ascii="Times New Roman" w:hAnsi="Times New Roman"/>
          <w:sz w:val="24"/>
          <w:szCs w:val="24"/>
        </w:rPr>
        <w:t xml:space="preserve"> финансова помощ.</w:t>
      </w:r>
    </w:p>
    <w:p w:rsidR="000A00DE" w:rsidRPr="00CA24E4" w:rsidRDefault="000A00DE" w:rsidP="007E2ABB">
      <w:pPr>
        <w:spacing w:after="0" w:line="240" w:lineRule="auto"/>
        <w:rPr>
          <w:rFonts w:ascii="Times New Roman" w:hAnsi="Times New Roman" w:cs="Times New Roman"/>
          <w:sz w:val="24"/>
          <w:szCs w:val="24"/>
        </w:rPr>
      </w:pPr>
    </w:p>
    <w:p w:rsidR="009F2944" w:rsidRPr="00CA24E4" w:rsidRDefault="009F2944" w:rsidP="00CA24E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b/>
          <w:i/>
          <w:sz w:val="24"/>
          <w:szCs w:val="24"/>
        </w:rPr>
        <w:t>Забележка:</w:t>
      </w:r>
      <w:r w:rsidRPr="00CA24E4">
        <w:rPr>
          <w:rFonts w:ascii="Times New Roman" w:eastAsia="Times New Roman" w:hAnsi="Times New Roman" w:cs="Times New Roman"/>
          <w:sz w:val="24"/>
          <w:szCs w:val="24"/>
        </w:rPr>
        <w:t xml:space="preserve"> Съдържанието и дизайнът на печатните информационни материали се съгласуват предварително с Възложителя. Изпълнителят трябва да изготви проект на дизайн на печатните информационни материали и да го представи на Възложителя за одобрение. Възложителят има право да предлага, проверява и коригира текстовото </w:t>
      </w:r>
      <w:r w:rsidRPr="00CA24E4">
        <w:rPr>
          <w:rFonts w:ascii="Times New Roman" w:eastAsia="Times New Roman" w:hAnsi="Times New Roman" w:cs="Times New Roman"/>
          <w:sz w:val="24"/>
          <w:szCs w:val="24"/>
        </w:rPr>
        <w:lastRenderedPageBreak/>
        <w:t>съдържание и дизайна на печатните информационни материали по време на тяхното разработване до окончателното им приемане.</w:t>
      </w:r>
    </w:p>
    <w:p w:rsidR="009F2944" w:rsidRPr="00CA24E4" w:rsidRDefault="009F2944" w:rsidP="009F294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24E4">
        <w:rPr>
          <w:rFonts w:ascii="Times New Roman" w:eastAsia="Times New Roman" w:hAnsi="Times New Roman" w:cs="Times New Roman"/>
          <w:sz w:val="24"/>
          <w:szCs w:val="24"/>
        </w:rPr>
        <w:t>За подготовката на всички събития, материали, монтажни работи и др. Изпълнителят се придържа стриктно към изискванията на Единен наръчник на бенефициента за прилагане на правилата за информация и комуникация 2014-2020 г., като всяко свое действие съгласува с Възложителя.</w:t>
      </w:r>
    </w:p>
    <w:p w:rsidR="009F2944" w:rsidRPr="00CA24E4" w:rsidRDefault="009F2944" w:rsidP="007E2ABB">
      <w:pPr>
        <w:spacing w:after="0" w:line="240" w:lineRule="auto"/>
        <w:rPr>
          <w:rFonts w:ascii="Times New Roman" w:hAnsi="Times New Roman" w:cs="Times New Roman"/>
          <w:sz w:val="24"/>
          <w:szCs w:val="24"/>
        </w:rPr>
      </w:pPr>
    </w:p>
    <w:tbl>
      <w:tblPr>
        <w:tblStyle w:val="af3"/>
        <w:tblW w:w="9852" w:type="dxa"/>
        <w:jc w:val="center"/>
        <w:tblLook w:val="04A0" w:firstRow="1" w:lastRow="0" w:firstColumn="1" w:lastColumn="0" w:noHBand="0" w:noVBand="1"/>
      </w:tblPr>
      <w:tblGrid>
        <w:gridCol w:w="743"/>
        <w:gridCol w:w="7610"/>
        <w:gridCol w:w="1499"/>
      </w:tblGrid>
      <w:tr w:rsidR="009F2944" w:rsidRPr="00CA24E4" w:rsidTr="004F71DB">
        <w:trPr>
          <w:jc w:val="center"/>
        </w:trPr>
        <w:tc>
          <w:tcPr>
            <w:tcW w:w="743"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 по ред</w:t>
            </w:r>
          </w:p>
        </w:tc>
        <w:tc>
          <w:tcPr>
            <w:tcW w:w="7610"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Дейност</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Количество</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1</w:t>
            </w:r>
          </w:p>
        </w:tc>
        <w:tc>
          <w:tcPr>
            <w:tcW w:w="7610" w:type="dxa"/>
            <w:vAlign w:val="center"/>
          </w:tcPr>
          <w:p w:rsidR="009F2944" w:rsidRPr="0061350A" w:rsidRDefault="009F2944" w:rsidP="0061350A">
            <w:pPr>
              <w:jc w:val="both"/>
              <w:rPr>
                <w:rFonts w:ascii="Times New Roman" w:hAnsi="Times New Roman" w:cs="Times New Roman"/>
                <w:b/>
                <w:sz w:val="24"/>
                <w:szCs w:val="24"/>
              </w:rPr>
            </w:pPr>
            <w:r w:rsidRPr="0061350A">
              <w:rPr>
                <w:rFonts w:ascii="Times New Roman" w:hAnsi="Times New Roman" w:cs="Times New Roman"/>
                <w:b/>
                <w:sz w:val="24"/>
                <w:szCs w:val="24"/>
              </w:rPr>
              <w:t>Организиране и провеждане на пресконференции за минимум 20 човека</w:t>
            </w:r>
            <w:r w:rsidRPr="0061350A">
              <w:rPr>
                <w:rFonts w:ascii="Times New Roman" w:hAnsi="Times New Roman" w:cs="Times New Roman"/>
                <w:b/>
                <w:sz w:val="24"/>
                <w:szCs w:val="24"/>
                <w:lang w:val="en-US"/>
              </w:rPr>
              <w:t xml:space="preserve"> – </w:t>
            </w:r>
            <w:r w:rsidRPr="0061350A">
              <w:rPr>
                <w:rFonts w:ascii="Times New Roman" w:hAnsi="Times New Roman" w:cs="Times New Roman"/>
                <w:b/>
                <w:sz w:val="24"/>
                <w:szCs w:val="24"/>
              </w:rPr>
              <w:t>начална/откриваща и заключителна</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2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2</w:t>
            </w:r>
          </w:p>
        </w:tc>
        <w:tc>
          <w:tcPr>
            <w:tcW w:w="7610" w:type="dxa"/>
            <w:vAlign w:val="center"/>
          </w:tcPr>
          <w:p w:rsidR="009F2944" w:rsidRPr="0061350A" w:rsidRDefault="009F2944" w:rsidP="0061350A">
            <w:pPr>
              <w:autoSpaceDE w:val="0"/>
              <w:autoSpaceDN w:val="0"/>
              <w:adjustRightInd w:val="0"/>
              <w:rPr>
                <w:rFonts w:ascii="Times New Roman" w:hAnsi="Times New Roman" w:cs="Times New Roman"/>
                <w:b/>
                <w:sz w:val="24"/>
                <w:szCs w:val="24"/>
              </w:rPr>
            </w:pPr>
            <w:r w:rsidRPr="0061350A">
              <w:rPr>
                <w:rFonts w:ascii="Times New Roman" w:eastAsia="Times New Roman" w:hAnsi="Times New Roman" w:cs="Times New Roman"/>
                <w:b/>
                <w:sz w:val="24"/>
                <w:szCs w:val="24"/>
              </w:rPr>
              <w:t>Разпространение на интернет публикации в средствата за масова комуникация, а също и обявени в информационния сайт на общината и Областен информационен център – гр. Перник</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4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3</w:t>
            </w:r>
          </w:p>
        </w:tc>
        <w:tc>
          <w:tcPr>
            <w:tcW w:w="7610" w:type="dxa"/>
            <w:vAlign w:val="center"/>
          </w:tcPr>
          <w:p w:rsidR="009F2944" w:rsidRPr="0061350A" w:rsidRDefault="009F2944" w:rsidP="0061350A">
            <w:pPr>
              <w:autoSpaceDE w:val="0"/>
              <w:autoSpaceDN w:val="0"/>
              <w:adjustRightInd w:val="0"/>
              <w:rPr>
                <w:rFonts w:ascii="Times New Roman" w:eastAsia="Times New Roman" w:hAnsi="Times New Roman" w:cs="Times New Roman"/>
                <w:b/>
                <w:sz w:val="24"/>
                <w:szCs w:val="24"/>
              </w:rPr>
            </w:pPr>
            <w:r w:rsidRPr="0061350A">
              <w:rPr>
                <w:rFonts w:ascii="Times New Roman" w:eastAsia="Times New Roman" w:hAnsi="Times New Roman" w:cs="Times New Roman"/>
                <w:b/>
                <w:sz w:val="24"/>
                <w:szCs w:val="24"/>
              </w:rPr>
              <w:t>Интернет банер на информационния сайт на Община Перник</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1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4</w:t>
            </w:r>
          </w:p>
        </w:tc>
        <w:tc>
          <w:tcPr>
            <w:tcW w:w="7610" w:type="dxa"/>
            <w:vAlign w:val="center"/>
          </w:tcPr>
          <w:p w:rsidR="009F2944" w:rsidRPr="0061350A" w:rsidRDefault="009F2944" w:rsidP="0061350A">
            <w:pPr>
              <w:autoSpaceDE w:val="0"/>
              <w:autoSpaceDN w:val="0"/>
              <w:adjustRightInd w:val="0"/>
              <w:rPr>
                <w:rFonts w:ascii="Times New Roman" w:eastAsia="Times New Roman" w:hAnsi="Times New Roman" w:cs="Times New Roman"/>
                <w:b/>
                <w:sz w:val="24"/>
                <w:szCs w:val="24"/>
              </w:rPr>
            </w:pPr>
            <w:r w:rsidRPr="0061350A">
              <w:rPr>
                <w:rFonts w:ascii="Times New Roman" w:eastAsia="Times New Roman" w:hAnsi="Times New Roman" w:cs="Times New Roman"/>
                <w:b/>
                <w:sz w:val="24"/>
                <w:szCs w:val="24"/>
              </w:rPr>
              <w:t>Публикации - подготовка и публикуване в местна/регионална преса с информация за напредъка на дейностите по проекта.</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2 бр.</w:t>
            </w:r>
          </w:p>
        </w:tc>
      </w:tr>
      <w:tr w:rsidR="009F2944" w:rsidRPr="00CA24E4" w:rsidTr="00794570">
        <w:trPr>
          <w:trHeight w:val="64"/>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5</w:t>
            </w:r>
          </w:p>
        </w:tc>
        <w:tc>
          <w:tcPr>
            <w:tcW w:w="7610" w:type="dxa"/>
            <w:vAlign w:val="center"/>
          </w:tcPr>
          <w:p w:rsidR="009F2944" w:rsidRPr="0061350A" w:rsidRDefault="009F2944" w:rsidP="0061350A">
            <w:pPr>
              <w:autoSpaceDE w:val="0"/>
              <w:autoSpaceDN w:val="0"/>
              <w:adjustRightInd w:val="0"/>
              <w:rPr>
                <w:rFonts w:ascii="Times New Roman" w:eastAsia="Times New Roman" w:hAnsi="Times New Roman" w:cs="Times New Roman"/>
                <w:b/>
                <w:sz w:val="24"/>
                <w:szCs w:val="24"/>
              </w:rPr>
            </w:pPr>
            <w:r w:rsidRPr="0061350A">
              <w:rPr>
                <w:rFonts w:ascii="Times New Roman" w:eastAsia="Times New Roman" w:hAnsi="Times New Roman" w:cs="Times New Roman"/>
                <w:b/>
                <w:sz w:val="24"/>
                <w:szCs w:val="24"/>
              </w:rPr>
              <w:t>Временна табела с размери не по -малки от 50 х 70 см</w:t>
            </w:r>
          </w:p>
        </w:tc>
        <w:tc>
          <w:tcPr>
            <w:tcW w:w="1499" w:type="dxa"/>
            <w:vAlign w:val="center"/>
          </w:tcPr>
          <w:p w:rsidR="009F2944" w:rsidRPr="0061350A" w:rsidRDefault="0019671A" w:rsidP="0061350A">
            <w:pPr>
              <w:jc w:val="center"/>
              <w:rPr>
                <w:rFonts w:ascii="Times New Roman" w:hAnsi="Times New Roman" w:cs="Times New Roman"/>
                <w:b/>
                <w:sz w:val="24"/>
                <w:szCs w:val="24"/>
              </w:rPr>
            </w:pPr>
            <w:r w:rsidRPr="0061350A">
              <w:rPr>
                <w:rFonts w:ascii="Times New Roman" w:hAnsi="Times New Roman" w:cs="Times New Roman"/>
                <w:b/>
                <w:sz w:val="24"/>
                <w:szCs w:val="24"/>
              </w:rPr>
              <w:t>2</w:t>
            </w:r>
            <w:r w:rsidR="009F2944" w:rsidRPr="0061350A">
              <w:rPr>
                <w:rFonts w:ascii="Times New Roman" w:hAnsi="Times New Roman" w:cs="Times New Roman"/>
                <w:b/>
                <w:sz w:val="24"/>
                <w:szCs w:val="24"/>
              </w:rPr>
              <w:t xml:space="preserve">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6</w:t>
            </w:r>
          </w:p>
        </w:tc>
        <w:tc>
          <w:tcPr>
            <w:tcW w:w="7610" w:type="dxa"/>
            <w:vAlign w:val="center"/>
          </w:tcPr>
          <w:p w:rsidR="009F2944" w:rsidRPr="0061350A" w:rsidRDefault="009F2944" w:rsidP="0061350A">
            <w:pPr>
              <w:autoSpaceDE w:val="0"/>
              <w:autoSpaceDN w:val="0"/>
              <w:adjustRightInd w:val="0"/>
              <w:rPr>
                <w:rFonts w:ascii="Times New Roman" w:eastAsia="Times New Roman" w:hAnsi="Times New Roman" w:cs="Times New Roman"/>
                <w:b/>
                <w:sz w:val="24"/>
                <w:szCs w:val="24"/>
              </w:rPr>
            </w:pPr>
            <w:r w:rsidRPr="0061350A">
              <w:rPr>
                <w:rFonts w:ascii="Times New Roman" w:eastAsia="Times New Roman" w:hAnsi="Times New Roman" w:cs="Times New Roman"/>
                <w:b/>
                <w:sz w:val="24"/>
                <w:szCs w:val="24"/>
              </w:rPr>
              <w:t>Постоянна обяснителна табела с размери не по-малки от 50 х 70 см.</w:t>
            </w:r>
          </w:p>
        </w:tc>
        <w:tc>
          <w:tcPr>
            <w:tcW w:w="1499" w:type="dxa"/>
            <w:vAlign w:val="center"/>
          </w:tcPr>
          <w:p w:rsidR="009F2944" w:rsidRPr="0061350A" w:rsidRDefault="0019671A" w:rsidP="0061350A">
            <w:pPr>
              <w:jc w:val="center"/>
              <w:rPr>
                <w:rFonts w:ascii="Times New Roman" w:hAnsi="Times New Roman" w:cs="Times New Roman"/>
                <w:b/>
                <w:sz w:val="24"/>
                <w:szCs w:val="24"/>
              </w:rPr>
            </w:pPr>
            <w:r w:rsidRPr="0061350A">
              <w:rPr>
                <w:rFonts w:ascii="Times New Roman" w:hAnsi="Times New Roman" w:cs="Times New Roman"/>
                <w:b/>
                <w:sz w:val="24"/>
                <w:szCs w:val="24"/>
              </w:rPr>
              <w:t>2</w:t>
            </w:r>
            <w:r w:rsidR="009F2944" w:rsidRPr="0061350A">
              <w:rPr>
                <w:rFonts w:ascii="Times New Roman" w:hAnsi="Times New Roman" w:cs="Times New Roman"/>
                <w:b/>
                <w:sz w:val="24"/>
                <w:szCs w:val="24"/>
              </w:rPr>
              <w:t xml:space="preserve">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7</w:t>
            </w:r>
          </w:p>
        </w:tc>
        <w:tc>
          <w:tcPr>
            <w:tcW w:w="7610" w:type="dxa"/>
            <w:vAlign w:val="center"/>
          </w:tcPr>
          <w:p w:rsidR="009F2944" w:rsidRPr="0061350A" w:rsidRDefault="009F2944" w:rsidP="0061350A">
            <w:pPr>
              <w:autoSpaceDE w:val="0"/>
              <w:autoSpaceDN w:val="0"/>
              <w:adjustRightInd w:val="0"/>
              <w:rPr>
                <w:rFonts w:ascii="Times New Roman" w:eastAsia="Times New Roman" w:hAnsi="Times New Roman" w:cs="Times New Roman"/>
                <w:b/>
                <w:sz w:val="24"/>
                <w:szCs w:val="24"/>
              </w:rPr>
            </w:pPr>
            <w:proofErr w:type="spellStart"/>
            <w:r w:rsidRPr="0061350A">
              <w:rPr>
                <w:rFonts w:ascii="Times New Roman" w:eastAsia="Times New Roman" w:hAnsi="Times New Roman" w:cs="Times New Roman"/>
                <w:b/>
                <w:sz w:val="24"/>
                <w:szCs w:val="24"/>
              </w:rPr>
              <w:t>Флаш</w:t>
            </w:r>
            <w:proofErr w:type="spellEnd"/>
            <w:r w:rsidRPr="0061350A">
              <w:rPr>
                <w:rFonts w:ascii="Times New Roman" w:eastAsia="Times New Roman" w:hAnsi="Times New Roman" w:cs="Times New Roman"/>
                <w:b/>
                <w:sz w:val="24"/>
                <w:szCs w:val="24"/>
              </w:rPr>
              <w:t xml:space="preserve"> памет 8 GB</w:t>
            </w:r>
          </w:p>
        </w:tc>
        <w:tc>
          <w:tcPr>
            <w:tcW w:w="1499" w:type="dxa"/>
            <w:vAlign w:val="center"/>
          </w:tcPr>
          <w:p w:rsidR="009F2944" w:rsidRPr="0061350A" w:rsidRDefault="00794570" w:rsidP="0061350A">
            <w:pPr>
              <w:jc w:val="center"/>
              <w:rPr>
                <w:rFonts w:ascii="Times New Roman" w:hAnsi="Times New Roman" w:cs="Times New Roman"/>
                <w:b/>
                <w:sz w:val="24"/>
                <w:szCs w:val="24"/>
              </w:rPr>
            </w:pPr>
            <w:r w:rsidRPr="0061350A">
              <w:rPr>
                <w:rFonts w:ascii="Times New Roman" w:hAnsi="Times New Roman" w:cs="Times New Roman"/>
                <w:b/>
                <w:sz w:val="24"/>
                <w:szCs w:val="24"/>
              </w:rPr>
              <w:t>4</w:t>
            </w:r>
            <w:r w:rsidR="009F2944" w:rsidRPr="0061350A">
              <w:rPr>
                <w:rFonts w:ascii="Times New Roman" w:hAnsi="Times New Roman" w:cs="Times New Roman"/>
                <w:b/>
                <w:sz w:val="24"/>
                <w:szCs w:val="24"/>
              </w:rPr>
              <w:t>0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8</w:t>
            </w:r>
          </w:p>
        </w:tc>
        <w:tc>
          <w:tcPr>
            <w:tcW w:w="7610" w:type="dxa"/>
            <w:vAlign w:val="center"/>
          </w:tcPr>
          <w:p w:rsidR="009F2944" w:rsidRPr="0061350A" w:rsidRDefault="009F2944" w:rsidP="0061350A">
            <w:pPr>
              <w:tabs>
                <w:tab w:val="left" w:pos="900"/>
              </w:tabs>
              <w:jc w:val="both"/>
              <w:rPr>
                <w:rFonts w:ascii="Times New Roman" w:eastAsia="Times New Roman" w:hAnsi="Times New Roman" w:cs="Times New Roman"/>
                <w:b/>
                <w:sz w:val="24"/>
                <w:szCs w:val="24"/>
              </w:rPr>
            </w:pPr>
            <w:r w:rsidRPr="0061350A">
              <w:rPr>
                <w:rFonts w:ascii="Times New Roman" w:eastAsia="Times New Roman" w:hAnsi="Times New Roman" w:cs="Times New Roman"/>
                <w:b/>
                <w:sz w:val="24"/>
                <w:szCs w:val="24"/>
              </w:rPr>
              <w:t>Рекламни химикали и/или ролери</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100 бр.</w:t>
            </w:r>
          </w:p>
        </w:tc>
      </w:tr>
      <w:tr w:rsidR="009F2944" w:rsidRPr="00CA24E4" w:rsidTr="004F71DB">
        <w:trPr>
          <w:trHeight w:val="275"/>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9</w:t>
            </w:r>
          </w:p>
        </w:tc>
        <w:tc>
          <w:tcPr>
            <w:tcW w:w="7610" w:type="dxa"/>
            <w:vAlign w:val="center"/>
          </w:tcPr>
          <w:p w:rsidR="009F2944" w:rsidRPr="0061350A" w:rsidRDefault="009F2944" w:rsidP="0061350A">
            <w:pPr>
              <w:tabs>
                <w:tab w:val="left" w:pos="900"/>
              </w:tabs>
              <w:jc w:val="both"/>
              <w:rPr>
                <w:rFonts w:ascii="Times New Roman" w:eastAsia="Times New Roman" w:hAnsi="Times New Roman" w:cs="Times New Roman"/>
                <w:b/>
                <w:sz w:val="24"/>
                <w:szCs w:val="24"/>
              </w:rPr>
            </w:pPr>
            <w:r w:rsidRPr="0061350A">
              <w:rPr>
                <w:rFonts w:ascii="Times New Roman" w:eastAsia="Times New Roman" w:hAnsi="Times New Roman" w:cs="Times New Roman"/>
                <w:b/>
                <w:sz w:val="24"/>
                <w:szCs w:val="24"/>
              </w:rPr>
              <w:t>Информационни стикери за подвижното и неподвижно оборудване</w:t>
            </w:r>
          </w:p>
        </w:tc>
        <w:tc>
          <w:tcPr>
            <w:tcW w:w="1499" w:type="dxa"/>
            <w:vAlign w:val="center"/>
          </w:tcPr>
          <w:p w:rsidR="009F2944" w:rsidRPr="0061350A" w:rsidRDefault="00794570" w:rsidP="0061350A">
            <w:pPr>
              <w:jc w:val="center"/>
              <w:rPr>
                <w:rFonts w:ascii="Times New Roman" w:hAnsi="Times New Roman" w:cs="Times New Roman"/>
                <w:b/>
                <w:sz w:val="24"/>
                <w:szCs w:val="24"/>
              </w:rPr>
            </w:pPr>
            <w:r w:rsidRPr="0061350A">
              <w:rPr>
                <w:rFonts w:ascii="Times New Roman" w:hAnsi="Times New Roman" w:cs="Times New Roman"/>
                <w:b/>
                <w:sz w:val="24"/>
                <w:szCs w:val="24"/>
              </w:rPr>
              <w:t>270</w:t>
            </w:r>
            <w:r w:rsidR="009F2944" w:rsidRPr="0061350A">
              <w:rPr>
                <w:rFonts w:ascii="Times New Roman" w:hAnsi="Times New Roman" w:cs="Times New Roman"/>
                <w:b/>
                <w:sz w:val="24"/>
                <w:szCs w:val="24"/>
              </w:rPr>
              <w:t xml:space="preserve">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10</w:t>
            </w:r>
          </w:p>
        </w:tc>
        <w:tc>
          <w:tcPr>
            <w:tcW w:w="7610" w:type="dxa"/>
            <w:vAlign w:val="center"/>
          </w:tcPr>
          <w:p w:rsidR="009F2944" w:rsidRPr="0061350A" w:rsidRDefault="009F2944" w:rsidP="0061350A">
            <w:pPr>
              <w:jc w:val="both"/>
              <w:rPr>
                <w:rFonts w:ascii="Times New Roman" w:hAnsi="Times New Roman" w:cs="Times New Roman"/>
                <w:b/>
                <w:sz w:val="24"/>
                <w:szCs w:val="24"/>
              </w:rPr>
            </w:pPr>
            <w:r w:rsidRPr="0061350A">
              <w:rPr>
                <w:rFonts w:ascii="Times New Roman" w:hAnsi="Times New Roman" w:cs="Times New Roman"/>
                <w:b/>
                <w:sz w:val="24"/>
                <w:szCs w:val="24"/>
              </w:rPr>
              <w:t>Плакати формат А3</w:t>
            </w:r>
          </w:p>
        </w:tc>
        <w:tc>
          <w:tcPr>
            <w:tcW w:w="1499" w:type="dxa"/>
            <w:vAlign w:val="center"/>
          </w:tcPr>
          <w:p w:rsidR="009F2944" w:rsidRPr="0061350A" w:rsidRDefault="009F2944" w:rsidP="00597AB8">
            <w:pPr>
              <w:jc w:val="center"/>
              <w:rPr>
                <w:rFonts w:ascii="Times New Roman" w:hAnsi="Times New Roman" w:cs="Times New Roman"/>
                <w:b/>
                <w:sz w:val="24"/>
                <w:szCs w:val="24"/>
              </w:rPr>
            </w:pPr>
            <w:r w:rsidRPr="0061350A">
              <w:rPr>
                <w:rFonts w:ascii="Times New Roman" w:hAnsi="Times New Roman" w:cs="Times New Roman"/>
                <w:b/>
                <w:sz w:val="24"/>
                <w:szCs w:val="24"/>
              </w:rPr>
              <w:t>2</w:t>
            </w:r>
            <w:r w:rsidR="00597AB8">
              <w:rPr>
                <w:rFonts w:ascii="Times New Roman" w:hAnsi="Times New Roman" w:cs="Times New Roman"/>
                <w:b/>
                <w:sz w:val="24"/>
                <w:szCs w:val="24"/>
                <w:lang w:val="en-US"/>
              </w:rPr>
              <w:t>0</w:t>
            </w:r>
            <w:r w:rsidRPr="0061350A">
              <w:rPr>
                <w:rFonts w:ascii="Times New Roman" w:hAnsi="Times New Roman" w:cs="Times New Roman"/>
                <w:b/>
                <w:sz w:val="24"/>
                <w:szCs w:val="24"/>
              </w:rPr>
              <w:t xml:space="preserve">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11</w:t>
            </w:r>
          </w:p>
        </w:tc>
        <w:tc>
          <w:tcPr>
            <w:tcW w:w="7610" w:type="dxa"/>
            <w:vAlign w:val="center"/>
          </w:tcPr>
          <w:p w:rsidR="009F2944" w:rsidRPr="0061350A" w:rsidRDefault="009F2944" w:rsidP="0061350A">
            <w:pPr>
              <w:jc w:val="both"/>
              <w:rPr>
                <w:rFonts w:ascii="Times New Roman" w:hAnsi="Times New Roman" w:cs="Times New Roman"/>
                <w:b/>
                <w:sz w:val="24"/>
                <w:szCs w:val="24"/>
              </w:rPr>
            </w:pPr>
            <w:r w:rsidRPr="0061350A">
              <w:rPr>
                <w:rFonts w:ascii="Times New Roman" w:hAnsi="Times New Roman" w:cs="Times New Roman"/>
                <w:b/>
                <w:sz w:val="24"/>
                <w:szCs w:val="24"/>
              </w:rPr>
              <w:t>Брошури А4 с две сгъвания</w:t>
            </w:r>
          </w:p>
        </w:tc>
        <w:tc>
          <w:tcPr>
            <w:tcW w:w="1499" w:type="dxa"/>
            <w:vAlign w:val="center"/>
          </w:tcPr>
          <w:p w:rsidR="009F2944" w:rsidRPr="0061350A" w:rsidRDefault="009F2944" w:rsidP="0061350A">
            <w:pPr>
              <w:jc w:val="center"/>
              <w:rPr>
                <w:rFonts w:ascii="Times New Roman" w:hAnsi="Times New Roman" w:cs="Times New Roman"/>
                <w:b/>
                <w:sz w:val="24"/>
                <w:szCs w:val="24"/>
              </w:rPr>
            </w:pPr>
            <w:r w:rsidRPr="0061350A">
              <w:rPr>
                <w:rFonts w:ascii="Times New Roman" w:hAnsi="Times New Roman" w:cs="Times New Roman"/>
                <w:b/>
                <w:sz w:val="24"/>
                <w:szCs w:val="24"/>
              </w:rPr>
              <w:t>60 бр.</w:t>
            </w:r>
          </w:p>
        </w:tc>
      </w:tr>
      <w:tr w:rsidR="009F2944" w:rsidRPr="00CA24E4" w:rsidTr="004F71DB">
        <w:trPr>
          <w:jc w:val="center"/>
        </w:trPr>
        <w:tc>
          <w:tcPr>
            <w:tcW w:w="743" w:type="dxa"/>
            <w:vAlign w:val="center"/>
          </w:tcPr>
          <w:p w:rsidR="009F2944" w:rsidRPr="0061350A" w:rsidRDefault="00B709FF" w:rsidP="0061350A">
            <w:pPr>
              <w:jc w:val="center"/>
              <w:rPr>
                <w:rFonts w:ascii="Times New Roman" w:hAnsi="Times New Roman" w:cs="Times New Roman"/>
                <w:b/>
                <w:sz w:val="24"/>
                <w:szCs w:val="24"/>
              </w:rPr>
            </w:pPr>
            <w:r w:rsidRPr="0061350A">
              <w:rPr>
                <w:rFonts w:ascii="Times New Roman" w:hAnsi="Times New Roman" w:cs="Times New Roman"/>
                <w:b/>
                <w:sz w:val="24"/>
                <w:szCs w:val="24"/>
              </w:rPr>
              <w:t>12</w:t>
            </w:r>
          </w:p>
        </w:tc>
        <w:tc>
          <w:tcPr>
            <w:tcW w:w="7610" w:type="dxa"/>
            <w:vAlign w:val="center"/>
          </w:tcPr>
          <w:p w:rsidR="009F2944" w:rsidRPr="0061350A" w:rsidRDefault="009F2944" w:rsidP="0061350A">
            <w:pPr>
              <w:jc w:val="both"/>
              <w:rPr>
                <w:rFonts w:ascii="Times New Roman" w:hAnsi="Times New Roman" w:cs="Times New Roman"/>
                <w:b/>
                <w:sz w:val="24"/>
                <w:szCs w:val="24"/>
              </w:rPr>
            </w:pPr>
            <w:r w:rsidRPr="0061350A">
              <w:rPr>
                <w:rFonts w:ascii="Times New Roman" w:hAnsi="Times New Roman" w:cs="Times New Roman"/>
                <w:b/>
                <w:sz w:val="24"/>
                <w:szCs w:val="24"/>
              </w:rPr>
              <w:t>Информационни диплянки А4 с едно сгъване</w:t>
            </w:r>
          </w:p>
        </w:tc>
        <w:tc>
          <w:tcPr>
            <w:tcW w:w="1499" w:type="dxa"/>
            <w:vAlign w:val="center"/>
          </w:tcPr>
          <w:p w:rsidR="009F2944" w:rsidRPr="0061350A" w:rsidRDefault="009F2944" w:rsidP="0061350A">
            <w:pPr>
              <w:pStyle w:val="aa"/>
              <w:ind w:left="0"/>
              <w:jc w:val="center"/>
              <w:rPr>
                <w:rFonts w:ascii="Times New Roman" w:hAnsi="Times New Roman"/>
                <w:b/>
                <w:sz w:val="24"/>
                <w:szCs w:val="24"/>
              </w:rPr>
            </w:pPr>
            <w:r w:rsidRPr="0061350A">
              <w:rPr>
                <w:rFonts w:ascii="Times New Roman" w:hAnsi="Times New Roman"/>
                <w:b/>
                <w:sz w:val="24"/>
                <w:szCs w:val="24"/>
              </w:rPr>
              <w:t>60 бр.</w:t>
            </w:r>
          </w:p>
        </w:tc>
      </w:tr>
    </w:tbl>
    <w:p w:rsidR="009F2944" w:rsidRPr="00CA24E4" w:rsidRDefault="009F2944" w:rsidP="007E2ABB">
      <w:pPr>
        <w:spacing w:after="0" w:line="240" w:lineRule="auto"/>
        <w:rPr>
          <w:rFonts w:ascii="Times New Roman" w:hAnsi="Times New Roman" w:cs="Times New Roman"/>
          <w:sz w:val="24"/>
          <w:szCs w:val="24"/>
        </w:rPr>
      </w:pPr>
    </w:p>
    <w:p w:rsidR="00782953" w:rsidRPr="00CA24E4" w:rsidRDefault="00782953" w:rsidP="0061350A">
      <w:pPr>
        <w:spacing w:after="0" w:line="240" w:lineRule="auto"/>
        <w:ind w:firstLine="708"/>
        <w:jc w:val="both"/>
        <w:rPr>
          <w:rFonts w:ascii="Times New Roman" w:hAnsi="Times New Roman" w:cs="Times New Roman"/>
          <w:sz w:val="24"/>
          <w:szCs w:val="24"/>
        </w:rPr>
      </w:pPr>
      <w:r w:rsidRPr="00CA24E4">
        <w:rPr>
          <w:rFonts w:ascii="Times New Roman" w:hAnsi="Times New Roman" w:cs="Times New Roman"/>
          <w:b/>
          <w:i/>
          <w:sz w:val="24"/>
          <w:szCs w:val="24"/>
        </w:rPr>
        <w:t>Забележка:</w:t>
      </w:r>
      <w:r w:rsidRPr="00CA24E4">
        <w:rPr>
          <w:rFonts w:ascii="Times New Roman" w:hAnsi="Times New Roman" w:cs="Times New Roman"/>
          <w:sz w:val="24"/>
          <w:szCs w:val="24"/>
        </w:rPr>
        <w:t xml:space="preserve"> Информационните брошури, които имат за цел да популяризират проекта сред широк кръг лица,  които ще се изработят, отпечатат и разпространят в различни етапи от изпълнение на дейностите по проекта, след предварително съгласуване с ВЪЗЛОЖИТЕЛЯ. </w:t>
      </w:r>
    </w:p>
    <w:p w:rsidR="000A00DE" w:rsidRPr="00CA24E4" w:rsidRDefault="000A00DE" w:rsidP="007E2ABB">
      <w:pPr>
        <w:spacing w:after="0" w:line="240" w:lineRule="auto"/>
        <w:rPr>
          <w:rFonts w:ascii="Times New Roman" w:hAnsi="Times New Roman" w:cs="Times New Roman"/>
          <w:sz w:val="24"/>
          <w:szCs w:val="24"/>
        </w:rPr>
      </w:pPr>
    </w:p>
    <w:p w:rsidR="00A04C4C" w:rsidRPr="00CA24E4" w:rsidRDefault="00A04C4C" w:rsidP="007E2ABB">
      <w:pPr>
        <w:spacing w:after="0" w:line="240" w:lineRule="auto"/>
        <w:rPr>
          <w:rFonts w:ascii="Times New Roman" w:hAnsi="Times New Roman" w:cs="Times New Roman"/>
          <w:sz w:val="24"/>
          <w:szCs w:val="24"/>
        </w:rPr>
      </w:pPr>
      <w:r w:rsidRPr="00CA24E4">
        <w:rPr>
          <w:rFonts w:ascii="Times New Roman" w:hAnsi="Times New Roman" w:cs="Times New Roman"/>
          <w:sz w:val="24"/>
          <w:szCs w:val="24"/>
        </w:rPr>
        <w:t>Изготвил:</w:t>
      </w:r>
    </w:p>
    <w:p w:rsidR="00A04C4C" w:rsidRPr="00CA24E4" w:rsidRDefault="00A04C4C" w:rsidP="007E2ABB">
      <w:pPr>
        <w:spacing w:after="0" w:line="240" w:lineRule="auto"/>
        <w:rPr>
          <w:rFonts w:ascii="Times New Roman" w:hAnsi="Times New Roman" w:cs="Times New Roman"/>
          <w:b/>
          <w:sz w:val="24"/>
          <w:szCs w:val="24"/>
        </w:rPr>
      </w:pPr>
      <w:r w:rsidRPr="00CA24E4">
        <w:rPr>
          <w:rFonts w:ascii="Times New Roman" w:hAnsi="Times New Roman" w:cs="Times New Roman"/>
          <w:b/>
          <w:sz w:val="24"/>
          <w:szCs w:val="24"/>
        </w:rPr>
        <w:t>инж. Агница Костова</w:t>
      </w:r>
    </w:p>
    <w:p w:rsidR="00396298" w:rsidRPr="00CA24E4" w:rsidRDefault="00A04C4C">
      <w:pPr>
        <w:spacing w:after="0" w:line="240" w:lineRule="auto"/>
        <w:rPr>
          <w:rFonts w:ascii="Times New Roman" w:hAnsi="Times New Roman" w:cs="Times New Roman"/>
          <w:sz w:val="24"/>
          <w:szCs w:val="24"/>
        </w:rPr>
      </w:pPr>
      <w:r w:rsidRPr="00CA24E4">
        <w:rPr>
          <w:rFonts w:ascii="Times New Roman" w:hAnsi="Times New Roman" w:cs="Times New Roman"/>
          <w:i/>
          <w:sz w:val="24"/>
          <w:szCs w:val="24"/>
        </w:rPr>
        <w:t>Ръководител на проект</w:t>
      </w:r>
    </w:p>
    <w:sectPr w:rsidR="00396298" w:rsidRPr="00CA24E4" w:rsidSect="00996A3C">
      <w:headerReference w:type="default" r:id="rId9"/>
      <w:footerReference w:type="default" r:id="rId10"/>
      <w:pgSz w:w="11906" w:h="16838"/>
      <w:pgMar w:top="180" w:right="1133" w:bottom="851" w:left="1417" w:header="284" w:footer="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43" w:rsidRDefault="00E11F43" w:rsidP="00DD18FC">
      <w:pPr>
        <w:spacing w:after="0" w:line="240" w:lineRule="auto"/>
      </w:pPr>
      <w:r>
        <w:separator/>
      </w:r>
    </w:p>
  </w:endnote>
  <w:endnote w:type="continuationSeparator" w:id="0">
    <w:p w:rsidR="00E11F43" w:rsidRDefault="00E11F43" w:rsidP="00DD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9D" w:rsidRPr="00461174" w:rsidRDefault="00E11F43" w:rsidP="00461174">
    <w:pPr>
      <w:tabs>
        <w:tab w:val="center" w:pos="4536"/>
        <w:tab w:val="right" w:pos="9072"/>
      </w:tabs>
      <w:jc w:val="center"/>
      <w:rPr>
        <w:rFonts w:ascii="Times New Roman" w:eastAsia="Calibri" w:hAnsi="Times New Roman" w:cs="Times New Roman"/>
        <w:sz w:val="20"/>
        <w:lang w:val="ru-RU"/>
      </w:rPr>
    </w:pPr>
    <w:hyperlink r:id="rId1" w:history="1">
      <w:r w:rsidR="00642C9D" w:rsidRPr="00461174">
        <w:rPr>
          <w:rFonts w:ascii="Times New Roman" w:eastAsia="Calibri" w:hAnsi="Times New Roman" w:cs="Times New Roman"/>
          <w:b/>
          <w:color w:val="0000FF" w:themeColor="hyperlink"/>
          <w:sz w:val="20"/>
          <w:u w:val="single"/>
          <w:lang w:val="en-US"/>
        </w:rPr>
        <w:t>www</w:t>
      </w:r>
      <w:r w:rsidR="00642C9D" w:rsidRPr="00461174">
        <w:rPr>
          <w:rFonts w:ascii="Times New Roman" w:eastAsia="Calibri" w:hAnsi="Times New Roman" w:cs="Times New Roman"/>
          <w:b/>
          <w:color w:val="0000FF" w:themeColor="hyperlink"/>
          <w:sz w:val="20"/>
          <w:u w:val="single"/>
          <w:lang w:val="ru-RU"/>
        </w:rPr>
        <w:t>.</w:t>
      </w:r>
      <w:proofErr w:type="spellStart"/>
      <w:r w:rsidR="00642C9D" w:rsidRPr="00461174">
        <w:rPr>
          <w:rFonts w:ascii="Times New Roman" w:eastAsia="Calibri" w:hAnsi="Times New Roman" w:cs="Times New Roman"/>
          <w:b/>
          <w:color w:val="0000FF" w:themeColor="hyperlink"/>
          <w:sz w:val="20"/>
          <w:u w:val="single"/>
          <w:lang w:val="en-US"/>
        </w:rPr>
        <w:t>eufunds</w:t>
      </w:r>
      <w:proofErr w:type="spellEnd"/>
      <w:r w:rsidR="00642C9D" w:rsidRPr="00461174">
        <w:rPr>
          <w:rFonts w:ascii="Times New Roman" w:eastAsia="Calibri" w:hAnsi="Times New Roman" w:cs="Times New Roman"/>
          <w:b/>
          <w:color w:val="0000FF" w:themeColor="hyperlink"/>
          <w:sz w:val="20"/>
          <w:u w:val="single"/>
          <w:lang w:val="ru-RU"/>
        </w:rPr>
        <w:t>.</w:t>
      </w:r>
      <w:proofErr w:type="spellStart"/>
      <w:r w:rsidR="00642C9D" w:rsidRPr="00461174">
        <w:rPr>
          <w:rFonts w:ascii="Times New Roman" w:eastAsia="Calibri" w:hAnsi="Times New Roman" w:cs="Times New Roman"/>
          <w:b/>
          <w:color w:val="0000FF" w:themeColor="hyperlink"/>
          <w:sz w:val="20"/>
          <w:u w:val="single"/>
          <w:lang w:val="en-US"/>
        </w:rPr>
        <w:t>bg</w:t>
      </w:r>
      <w:proofErr w:type="spellEnd"/>
    </w:hyperlink>
    <w:r w:rsidR="00642C9D" w:rsidRPr="00461174">
      <w:rPr>
        <w:rFonts w:ascii="Times New Roman" w:eastAsia="Calibri" w:hAnsi="Times New Roman" w:cs="Times New Roman"/>
        <w:b/>
        <w:sz w:val="20"/>
        <w:lang w:val="ru-RU"/>
      </w:rPr>
      <w:t xml:space="preserve"> </w:t>
    </w:r>
  </w:p>
  <w:p w:rsidR="00642C9D" w:rsidRPr="00461174" w:rsidRDefault="00642C9D" w:rsidP="00FB698C">
    <w:pPr>
      <w:autoSpaceDE w:val="0"/>
      <w:autoSpaceDN w:val="0"/>
      <w:adjustRightInd w:val="0"/>
      <w:jc w:val="both"/>
      <w:rPr>
        <w:rFonts w:ascii="Times New Roman" w:eastAsia="Calibri" w:hAnsi="Times New Roman" w:cs="Times New Roman"/>
        <w:i/>
        <w:iCs/>
        <w:sz w:val="16"/>
        <w:szCs w:val="16"/>
      </w:rPr>
    </w:pPr>
    <w:r w:rsidRPr="00461174">
      <w:rPr>
        <w:rFonts w:ascii="Times New Roman" w:eastAsia="Calibri" w:hAnsi="Times New Roman" w:cs="Times New Roman"/>
        <w:i/>
        <w:iCs/>
        <w:sz w:val="16"/>
        <w:szCs w:val="16"/>
      </w:rPr>
      <w:t xml:space="preserve">„Този документ е създаден в рамките на </w:t>
    </w:r>
    <w:r w:rsidRPr="00FB698C">
      <w:rPr>
        <w:rFonts w:ascii="Times New Roman" w:eastAsia="Calibri" w:hAnsi="Times New Roman" w:cs="Times New Roman"/>
        <w:i/>
        <w:iCs/>
        <w:sz w:val="16"/>
        <w:szCs w:val="16"/>
      </w:rPr>
      <w:t xml:space="preserve">проект </w:t>
    </w:r>
    <w:r w:rsidRPr="00D341AE">
      <w:rPr>
        <w:rFonts w:ascii="Times New Roman" w:eastAsia="Calibri" w:hAnsi="Times New Roman" w:cs="Times New Roman"/>
        <w:i/>
        <w:iCs/>
        <w:sz w:val="16"/>
        <w:szCs w:val="16"/>
      </w:rPr>
      <w:t>BG16RFOP001-5.001-00</w:t>
    </w:r>
    <w:r>
      <w:rPr>
        <w:rFonts w:ascii="Times New Roman" w:eastAsia="Calibri" w:hAnsi="Times New Roman" w:cs="Times New Roman"/>
        <w:i/>
        <w:iCs/>
        <w:sz w:val="16"/>
        <w:szCs w:val="16"/>
      </w:rPr>
      <w:t>46</w:t>
    </w:r>
    <w:r w:rsidRPr="00D341AE">
      <w:rPr>
        <w:rFonts w:ascii="Times New Roman" w:eastAsia="Calibri" w:hAnsi="Times New Roman" w:cs="Times New Roman"/>
        <w:i/>
        <w:iCs/>
        <w:sz w:val="16"/>
        <w:szCs w:val="16"/>
      </w:rPr>
      <w:t>-C01 – „</w:t>
    </w:r>
    <w:r>
      <w:rPr>
        <w:rFonts w:ascii="Times New Roman" w:eastAsia="Calibri" w:hAnsi="Times New Roman" w:cs="Times New Roman"/>
        <w:i/>
        <w:iCs/>
        <w:sz w:val="16"/>
        <w:szCs w:val="16"/>
      </w:rPr>
      <w:t xml:space="preserve">Подобряване на социалната инфраструктура в подкрепа на </w:t>
    </w:r>
    <w:proofErr w:type="spellStart"/>
    <w:r w:rsidRPr="005D068B">
      <w:rPr>
        <w:rFonts w:ascii="Times New Roman" w:eastAsia="Calibri" w:hAnsi="Times New Roman"/>
        <w:i/>
        <w:iCs/>
        <w:sz w:val="16"/>
        <w:szCs w:val="16"/>
      </w:rPr>
      <w:t>деинституционализацията</w:t>
    </w:r>
    <w:proofErr w:type="spellEnd"/>
    <w:r w:rsidRPr="005D068B">
      <w:rPr>
        <w:rFonts w:ascii="Times New Roman" w:eastAsia="Calibri" w:hAnsi="Times New Roman"/>
        <w:i/>
        <w:iCs/>
        <w:sz w:val="16"/>
        <w:szCs w:val="16"/>
      </w:rPr>
      <w:t xml:space="preserve"> </w:t>
    </w:r>
    <w:r>
      <w:rPr>
        <w:rFonts w:ascii="Times New Roman" w:eastAsia="Calibri" w:hAnsi="Times New Roman"/>
        <w:i/>
        <w:iCs/>
        <w:sz w:val="16"/>
        <w:szCs w:val="16"/>
      </w:rPr>
      <w:t xml:space="preserve">на грижите за деца </w:t>
    </w:r>
    <w:r w:rsidRPr="005D068B">
      <w:rPr>
        <w:rFonts w:ascii="Times New Roman" w:eastAsia="Calibri" w:hAnsi="Times New Roman"/>
        <w:i/>
        <w:iCs/>
        <w:sz w:val="16"/>
        <w:szCs w:val="16"/>
      </w:rPr>
      <w:t>в община Перник</w:t>
    </w:r>
    <w:r w:rsidRPr="00D341AE">
      <w:rPr>
        <w:rFonts w:ascii="Times New Roman" w:eastAsia="Calibri" w:hAnsi="Times New Roman" w:cs="Times New Roman"/>
        <w:i/>
        <w:iCs/>
        <w:sz w:val="16"/>
        <w:szCs w:val="16"/>
      </w:rPr>
      <w:t xml:space="preserve">“, </w:t>
    </w:r>
    <w:r w:rsidRPr="00461174">
      <w:rPr>
        <w:rFonts w:ascii="Times New Roman" w:eastAsia="Calibri" w:hAnsi="Times New Roman" w:cs="Times New Roman"/>
        <w:i/>
        <w:iCs/>
        <w:sz w:val="16"/>
        <w:szCs w:val="16"/>
      </w:rPr>
      <w:t>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Община Перник и при никакви обстоятелства не може да се счита, че този документ отразява официалното становище на Европейския съюз и Управлява</w:t>
    </w:r>
    <w:r>
      <w:rPr>
        <w:rFonts w:ascii="Times New Roman" w:eastAsia="Calibri" w:hAnsi="Times New Roman" w:cs="Times New Roman"/>
        <w:i/>
        <w:iCs/>
        <w:sz w:val="16"/>
        <w:szCs w:val="16"/>
      </w:rPr>
      <w:t>щия орган на ОПРР 2014-2020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43" w:rsidRDefault="00E11F43" w:rsidP="00DD18FC">
      <w:pPr>
        <w:spacing w:after="0" w:line="240" w:lineRule="auto"/>
      </w:pPr>
      <w:r>
        <w:separator/>
      </w:r>
    </w:p>
  </w:footnote>
  <w:footnote w:type="continuationSeparator" w:id="0">
    <w:p w:rsidR="00E11F43" w:rsidRDefault="00E11F43" w:rsidP="00DD1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24" w:type="dxa"/>
      <w:tblInd w:w="-176" w:type="dxa"/>
      <w:tblLayout w:type="fixed"/>
      <w:tblLook w:val="0000" w:firstRow="0" w:lastRow="0" w:firstColumn="0" w:lastColumn="0" w:noHBand="0" w:noVBand="0"/>
    </w:tblPr>
    <w:tblGrid>
      <w:gridCol w:w="3889"/>
      <w:gridCol w:w="6635"/>
    </w:tblGrid>
    <w:tr w:rsidR="00642C9D" w:rsidRPr="00D47C4B" w:rsidTr="00AB1FE5">
      <w:trPr>
        <w:trHeight w:val="1231"/>
      </w:trPr>
      <w:tc>
        <w:tcPr>
          <w:tcW w:w="3510" w:type="dxa"/>
          <w:shd w:val="clear" w:color="auto" w:fill="auto"/>
        </w:tcPr>
        <w:p w:rsidR="00642C9D" w:rsidRPr="00D47C4B" w:rsidRDefault="00642C9D" w:rsidP="00D47C4B">
          <w:pPr>
            <w:spacing w:after="0" w:line="240" w:lineRule="auto"/>
            <w:ind w:left="-108" w:right="-108"/>
            <w:rPr>
              <w:rFonts w:ascii="Arial Narrow" w:eastAsia="Times New Roman" w:hAnsi="Arial Narrow" w:cs="Times New Roman"/>
              <w:sz w:val="24"/>
              <w:szCs w:val="24"/>
              <w:lang w:val="ru-RU" w:eastAsia="bg-BG"/>
            </w:rPr>
          </w:pPr>
          <w:r>
            <w:rPr>
              <w:rFonts w:ascii="Times New Roman" w:eastAsia="Times New Roman" w:hAnsi="Times New Roman" w:cs="Times New Roman"/>
              <w:noProof/>
              <w:sz w:val="24"/>
              <w:szCs w:val="24"/>
              <w:lang w:eastAsia="bg-BG"/>
            </w:rPr>
            <w:drawing>
              <wp:inline distT="0" distB="0" distL="0" distR="0" wp14:anchorId="38825961" wp14:editId="7BAB9F59">
                <wp:extent cx="2208530" cy="767715"/>
                <wp:effectExtent l="0" t="0" r="0" b="0"/>
                <wp:docPr id="22"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642C9D" w:rsidRPr="00D47C4B" w:rsidRDefault="00642C9D" w:rsidP="00D47C4B">
          <w:pPr>
            <w:tabs>
              <w:tab w:val="left" w:pos="4752"/>
            </w:tabs>
            <w:spacing w:before="40" w:after="0" w:line="240" w:lineRule="auto"/>
            <w:ind w:left="2620"/>
            <w:jc w:val="center"/>
            <w:rPr>
              <w:rFonts w:ascii="Times New Roman" w:eastAsia="Times New Roman" w:hAnsi="Times New Roman" w:cs="Times New Roman"/>
              <w:sz w:val="4"/>
              <w:szCs w:val="4"/>
              <w:lang w:eastAsia="bg-BG"/>
            </w:rPr>
          </w:pPr>
          <w:r>
            <w:rPr>
              <w:rFonts w:ascii="Times New Roman" w:eastAsia="Times New Roman" w:hAnsi="Times New Roman" w:cs="Times New Roman"/>
              <w:noProof/>
              <w:sz w:val="24"/>
              <w:szCs w:val="24"/>
              <w:lang w:eastAsia="bg-BG"/>
            </w:rPr>
            <w:drawing>
              <wp:anchor distT="0" distB="0" distL="114300" distR="114300" simplePos="0" relativeHeight="251658240" behindDoc="1" locked="0" layoutInCell="1" allowOverlap="1" wp14:anchorId="020D139E" wp14:editId="4AB658A8">
                <wp:simplePos x="0" y="0"/>
                <wp:positionH relativeFrom="column">
                  <wp:posOffset>437515</wp:posOffset>
                </wp:positionH>
                <wp:positionV relativeFrom="paragraph">
                  <wp:posOffset>25400</wp:posOffset>
                </wp:positionV>
                <wp:extent cx="731520" cy="739775"/>
                <wp:effectExtent l="0" t="0" r="0" b="3175"/>
                <wp:wrapNone/>
                <wp:docPr id="23"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bg-BG"/>
            </w:rPr>
            <w:drawing>
              <wp:inline distT="0" distB="0" distL="0" distR="0" wp14:anchorId="50741114" wp14:editId="0FC01A43">
                <wp:extent cx="1941195" cy="673100"/>
                <wp:effectExtent l="0" t="0" r="1905" b="0"/>
                <wp:docPr id="24"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642C9D" w:rsidRPr="0060180C" w:rsidRDefault="00642C9D" w:rsidP="00996A3C">
    <w:pPr>
      <w:pStyle w:val="a3"/>
      <w:pBdr>
        <w:bottom w:val="single" w:sz="6" w:space="0" w:color="auto"/>
      </w:pBdr>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msoB118"/>
      </v:shape>
    </w:pict>
  </w:numPicBullet>
  <w:abstractNum w:abstractNumId="0">
    <w:nsid w:val="031C6941"/>
    <w:multiLevelType w:val="hybridMultilevel"/>
    <w:tmpl w:val="FA346AB2"/>
    <w:lvl w:ilvl="0" w:tplc="1A300BE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475386D"/>
    <w:multiLevelType w:val="multilevel"/>
    <w:tmpl w:val="C4D23EB0"/>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2">
    <w:nsid w:val="04A3041A"/>
    <w:multiLevelType w:val="hybridMultilevel"/>
    <w:tmpl w:val="5DECC14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056C2FF3"/>
    <w:multiLevelType w:val="hybridMultilevel"/>
    <w:tmpl w:val="7EFCF2BC"/>
    <w:lvl w:ilvl="0" w:tplc="A78A048C">
      <w:start w:val="1"/>
      <w:numFmt w:val="decimal"/>
      <w:lvlText w:val="%1."/>
      <w:lvlJc w:val="left"/>
      <w:pPr>
        <w:ind w:left="1211" w:hanging="360"/>
      </w:pPr>
      <w:rPr>
        <w:rFonts w:ascii="Times New Roman" w:eastAsiaTheme="minorHAnsi" w:hAnsi="Times New Roman" w:cstheme="minorBidi"/>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
    <w:nsid w:val="09275221"/>
    <w:multiLevelType w:val="hybridMultilevel"/>
    <w:tmpl w:val="F6526AB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A272128"/>
    <w:multiLevelType w:val="hybridMultilevel"/>
    <w:tmpl w:val="F0AA666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B9E5C28"/>
    <w:multiLevelType w:val="hybridMultilevel"/>
    <w:tmpl w:val="F61659C6"/>
    <w:lvl w:ilvl="0" w:tplc="19C63A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0E4528CF"/>
    <w:multiLevelType w:val="multilevel"/>
    <w:tmpl w:val="C9FE9656"/>
    <w:lvl w:ilvl="0">
      <w:start w:val="1"/>
      <w:numFmt w:val="decimal"/>
      <w:lvlText w:val="%1."/>
      <w:lvlJc w:val="left"/>
      <w:pPr>
        <w:ind w:left="960" w:hanging="360"/>
      </w:pPr>
      <w:rPr>
        <w:rFonts w:hint="default"/>
      </w:rPr>
    </w:lvl>
    <w:lvl w:ilvl="1">
      <w:start w:val="1"/>
      <w:numFmt w:val="decimal"/>
      <w:isLgl/>
      <w:lvlText w:val="%2."/>
      <w:lvlJc w:val="left"/>
      <w:pPr>
        <w:ind w:left="1020" w:hanging="4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8">
    <w:nsid w:val="1004158C"/>
    <w:multiLevelType w:val="hybridMultilevel"/>
    <w:tmpl w:val="A96AD2F0"/>
    <w:lvl w:ilvl="0" w:tplc="8D6AA69C">
      <w:numFmt w:val="bullet"/>
      <w:lvlText w:val="•"/>
      <w:lvlJc w:val="left"/>
      <w:pPr>
        <w:ind w:left="1020" w:hanging="360"/>
      </w:pPr>
      <w:rPr>
        <w:rFonts w:ascii="Times New Roman" w:eastAsia="TimesNewRomanPSMT"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9">
    <w:nsid w:val="15743459"/>
    <w:multiLevelType w:val="hybridMultilevel"/>
    <w:tmpl w:val="FE56C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7280674"/>
    <w:multiLevelType w:val="hybridMultilevel"/>
    <w:tmpl w:val="E7345386"/>
    <w:lvl w:ilvl="0" w:tplc="9578811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7B23C48"/>
    <w:multiLevelType w:val="hybridMultilevel"/>
    <w:tmpl w:val="498E386C"/>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9AD392B"/>
    <w:multiLevelType w:val="hybridMultilevel"/>
    <w:tmpl w:val="B80412F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1A945B39"/>
    <w:multiLevelType w:val="hybridMultilevel"/>
    <w:tmpl w:val="B9D01908"/>
    <w:lvl w:ilvl="0" w:tplc="0270D1F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4C84F6F"/>
    <w:multiLevelType w:val="hybridMultilevel"/>
    <w:tmpl w:val="6D109960"/>
    <w:lvl w:ilvl="0" w:tplc="04020009">
      <w:start w:val="1"/>
      <w:numFmt w:val="bullet"/>
      <w:lvlText w:val=""/>
      <w:lvlJc w:val="left"/>
      <w:pPr>
        <w:ind w:left="19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6BC2585"/>
    <w:multiLevelType w:val="multilevel"/>
    <w:tmpl w:val="392E2278"/>
    <w:lvl w:ilvl="0">
      <w:start w:val="1"/>
      <w:numFmt w:val="decimal"/>
      <w:lvlText w:val="%1."/>
      <w:lvlJc w:val="left"/>
      <w:pPr>
        <w:ind w:left="360" w:hanging="360"/>
      </w:pPr>
      <w:rPr>
        <w:rFonts w:hint="default"/>
        <w:b w:val="0"/>
      </w:rPr>
    </w:lvl>
    <w:lvl w:ilvl="1">
      <w:start w:val="1"/>
      <w:numFmt w:val="decimal"/>
      <w:lvlText w:val="%1.%2."/>
      <w:lvlJc w:val="left"/>
      <w:pPr>
        <w:ind w:left="1380" w:hanging="360"/>
      </w:pPr>
      <w:rPr>
        <w:rFonts w:hint="default"/>
        <w:b w:val="0"/>
      </w:rPr>
    </w:lvl>
    <w:lvl w:ilvl="2">
      <w:start w:val="1"/>
      <w:numFmt w:val="decimal"/>
      <w:lvlText w:val="%1.%2.%3."/>
      <w:lvlJc w:val="left"/>
      <w:pPr>
        <w:ind w:left="2760" w:hanging="720"/>
      </w:pPr>
      <w:rPr>
        <w:rFonts w:hint="default"/>
        <w:b w:val="0"/>
      </w:rPr>
    </w:lvl>
    <w:lvl w:ilvl="3">
      <w:start w:val="1"/>
      <w:numFmt w:val="decimal"/>
      <w:lvlText w:val="%1.%2.%3.%4."/>
      <w:lvlJc w:val="left"/>
      <w:pPr>
        <w:ind w:left="3780" w:hanging="720"/>
      </w:pPr>
      <w:rPr>
        <w:rFonts w:hint="default"/>
        <w:b w:val="0"/>
      </w:rPr>
    </w:lvl>
    <w:lvl w:ilvl="4">
      <w:start w:val="1"/>
      <w:numFmt w:val="decimal"/>
      <w:lvlText w:val="%1.%2.%3.%4.%5."/>
      <w:lvlJc w:val="left"/>
      <w:pPr>
        <w:ind w:left="5160" w:hanging="1080"/>
      </w:pPr>
      <w:rPr>
        <w:rFonts w:hint="default"/>
        <w:b w:val="0"/>
      </w:rPr>
    </w:lvl>
    <w:lvl w:ilvl="5">
      <w:start w:val="1"/>
      <w:numFmt w:val="decimal"/>
      <w:lvlText w:val="%1.%2.%3.%4.%5.%6."/>
      <w:lvlJc w:val="left"/>
      <w:pPr>
        <w:ind w:left="6180" w:hanging="1080"/>
      </w:pPr>
      <w:rPr>
        <w:rFonts w:hint="default"/>
        <w:b w:val="0"/>
      </w:rPr>
    </w:lvl>
    <w:lvl w:ilvl="6">
      <w:start w:val="1"/>
      <w:numFmt w:val="decimal"/>
      <w:lvlText w:val="%1.%2.%3.%4.%5.%6.%7."/>
      <w:lvlJc w:val="left"/>
      <w:pPr>
        <w:ind w:left="7560" w:hanging="1440"/>
      </w:pPr>
      <w:rPr>
        <w:rFonts w:hint="default"/>
        <w:b w:val="0"/>
      </w:rPr>
    </w:lvl>
    <w:lvl w:ilvl="7">
      <w:start w:val="1"/>
      <w:numFmt w:val="decimal"/>
      <w:lvlText w:val="%1.%2.%3.%4.%5.%6.%7.%8."/>
      <w:lvlJc w:val="left"/>
      <w:pPr>
        <w:ind w:left="8580" w:hanging="1440"/>
      </w:pPr>
      <w:rPr>
        <w:rFonts w:hint="default"/>
        <w:b w:val="0"/>
      </w:rPr>
    </w:lvl>
    <w:lvl w:ilvl="8">
      <w:start w:val="1"/>
      <w:numFmt w:val="decimal"/>
      <w:lvlText w:val="%1.%2.%3.%4.%5.%6.%7.%8.%9."/>
      <w:lvlJc w:val="left"/>
      <w:pPr>
        <w:ind w:left="9960" w:hanging="1800"/>
      </w:pPr>
      <w:rPr>
        <w:rFonts w:hint="default"/>
        <w:b w:val="0"/>
      </w:rPr>
    </w:lvl>
  </w:abstractNum>
  <w:abstractNum w:abstractNumId="16">
    <w:nsid w:val="276C08BC"/>
    <w:multiLevelType w:val="hybridMultilevel"/>
    <w:tmpl w:val="08865D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7A3429B"/>
    <w:multiLevelType w:val="hybridMultilevel"/>
    <w:tmpl w:val="E8E8BBFE"/>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82C4F0A"/>
    <w:multiLevelType w:val="hybridMultilevel"/>
    <w:tmpl w:val="0C36D1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CA43913"/>
    <w:multiLevelType w:val="multilevel"/>
    <w:tmpl w:val="B2A279E6"/>
    <w:lvl w:ilvl="0">
      <w:start w:val="1"/>
      <w:numFmt w:val="decimal"/>
      <w:lvlText w:val="%1."/>
      <w:lvlJc w:val="left"/>
      <w:pPr>
        <w:ind w:left="540" w:hanging="540"/>
      </w:pPr>
      <w:rPr>
        <w:rFonts w:hint="default"/>
        <w:b/>
      </w:rPr>
    </w:lvl>
    <w:lvl w:ilvl="1">
      <w:start w:val="1"/>
      <w:numFmt w:val="decimal"/>
      <w:lvlText w:val="%1.%2."/>
      <w:lvlJc w:val="left"/>
      <w:pPr>
        <w:ind w:left="1050" w:hanging="540"/>
      </w:pPr>
      <w:rPr>
        <w:rFonts w:hint="default"/>
        <w:b/>
      </w:rPr>
    </w:lvl>
    <w:lvl w:ilvl="2">
      <w:start w:val="2"/>
      <w:numFmt w:val="decimal"/>
      <w:lvlText w:val="%1.%2.%3."/>
      <w:lvlJc w:val="left"/>
      <w:pPr>
        <w:ind w:left="1740" w:hanging="720"/>
      </w:pPr>
      <w:rPr>
        <w:rFonts w:hint="default"/>
        <w:b/>
      </w:rPr>
    </w:lvl>
    <w:lvl w:ilvl="3">
      <w:start w:val="1"/>
      <w:numFmt w:val="decimal"/>
      <w:lvlText w:val="%1.%2.%3.%4."/>
      <w:lvlJc w:val="left"/>
      <w:pPr>
        <w:ind w:left="2250" w:hanging="720"/>
      </w:pPr>
      <w:rPr>
        <w:rFonts w:hint="default"/>
        <w:b/>
      </w:rPr>
    </w:lvl>
    <w:lvl w:ilvl="4">
      <w:start w:val="1"/>
      <w:numFmt w:val="decimal"/>
      <w:lvlText w:val="%1.%2.%3.%4.%5."/>
      <w:lvlJc w:val="left"/>
      <w:pPr>
        <w:ind w:left="3120" w:hanging="1080"/>
      </w:pPr>
      <w:rPr>
        <w:rFonts w:hint="default"/>
        <w:b/>
      </w:rPr>
    </w:lvl>
    <w:lvl w:ilvl="5">
      <w:start w:val="1"/>
      <w:numFmt w:val="decimal"/>
      <w:lvlText w:val="%1.%2.%3.%4.%5.%6."/>
      <w:lvlJc w:val="left"/>
      <w:pPr>
        <w:ind w:left="3630" w:hanging="1080"/>
      </w:pPr>
      <w:rPr>
        <w:rFonts w:hint="default"/>
        <w:b/>
      </w:rPr>
    </w:lvl>
    <w:lvl w:ilvl="6">
      <w:start w:val="1"/>
      <w:numFmt w:val="decimal"/>
      <w:lvlText w:val="%1.%2.%3.%4.%5.%6.%7."/>
      <w:lvlJc w:val="left"/>
      <w:pPr>
        <w:ind w:left="4500" w:hanging="1440"/>
      </w:pPr>
      <w:rPr>
        <w:rFonts w:hint="default"/>
        <w:b/>
      </w:rPr>
    </w:lvl>
    <w:lvl w:ilvl="7">
      <w:start w:val="1"/>
      <w:numFmt w:val="decimal"/>
      <w:lvlText w:val="%1.%2.%3.%4.%5.%6.%7.%8."/>
      <w:lvlJc w:val="left"/>
      <w:pPr>
        <w:ind w:left="5010" w:hanging="1440"/>
      </w:pPr>
      <w:rPr>
        <w:rFonts w:hint="default"/>
        <w:b/>
      </w:rPr>
    </w:lvl>
    <w:lvl w:ilvl="8">
      <w:start w:val="1"/>
      <w:numFmt w:val="decimal"/>
      <w:lvlText w:val="%1.%2.%3.%4.%5.%6.%7.%8.%9."/>
      <w:lvlJc w:val="left"/>
      <w:pPr>
        <w:ind w:left="5880" w:hanging="1800"/>
      </w:pPr>
      <w:rPr>
        <w:rFonts w:hint="default"/>
        <w:b/>
      </w:rPr>
    </w:lvl>
  </w:abstractNum>
  <w:abstractNum w:abstractNumId="20">
    <w:nsid w:val="305A39A6"/>
    <w:multiLevelType w:val="hybridMultilevel"/>
    <w:tmpl w:val="5AB0793C"/>
    <w:lvl w:ilvl="0" w:tplc="0270D1F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1216EF4"/>
    <w:multiLevelType w:val="hybridMultilevel"/>
    <w:tmpl w:val="A5C4E9B4"/>
    <w:lvl w:ilvl="0" w:tplc="0270D1F2">
      <w:start w:val="1"/>
      <w:numFmt w:val="bullet"/>
      <w:lvlText w:val="-"/>
      <w:lvlJc w:val="left"/>
      <w:pPr>
        <w:ind w:left="1320" w:hanging="360"/>
      </w:pPr>
      <w:rPr>
        <w:rFonts w:ascii="Times New Roman" w:eastAsia="Times New Roman" w:hAnsi="Times New Roman" w:cs="Times New Roman"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2">
    <w:nsid w:val="343C283F"/>
    <w:multiLevelType w:val="hybridMultilevel"/>
    <w:tmpl w:val="D764A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46C58DD"/>
    <w:multiLevelType w:val="multilevel"/>
    <w:tmpl w:val="F20EAB34"/>
    <w:lvl w:ilvl="0">
      <w:start w:val="1"/>
      <w:numFmt w:val="decimal"/>
      <w:lvlText w:val="%1."/>
      <w:lvlJc w:val="left"/>
      <w:pPr>
        <w:ind w:left="1758" w:hanging="105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35FF4720"/>
    <w:multiLevelType w:val="multilevel"/>
    <w:tmpl w:val="011E4BB6"/>
    <w:lvl w:ilvl="0">
      <w:start w:val="1"/>
      <w:numFmt w:val="decimal"/>
      <w:lvlText w:val="%1."/>
      <w:lvlJc w:val="left"/>
      <w:pPr>
        <w:ind w:left="1758" w:hanging="1050"/>
      </w:pPr>
      <w:rPr>
        <w:rFonts w:hint="default"/>
      </w:rPr>
    </w:lvl>
    <w:lvl w:ilvl="1">
      <w:start w:val="1"/>
      <w:numFmt w:val="decimal"/>
      <w:isLgl/>
      <w:lvlText w:val="%2."/>
      <w:lvlJc w:val="left"/>
      <w:pPr>
        <w:ind w:left="1128" w:hanging="4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36EC34D8"/>
    <w:multiLevelType w:val="hybridMultilevel"/>
    <w:tmpl w:val="53E6F1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E615DE8"/>
    <w:multiLevelType w:val="hybridMultilevel"/>
    <w:tmpl w:val="3828AA1A"/>
    <w:lvl w:ilvl="0" w:tplc="21CCD440">
      <w:start w:val="1"/>
      <w:numFmt w:val="decimal"/>
      <w:lvlText w:val="%1."/>
      <w:lvlJc w:val="left"/>
      <w:pPr>
        <w:ind w:left="720" w:hanging="360"/>
      </w:pPr>
      <w:rPr>
        <w:rFonts w:eastAsia="Batang"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FC65BD5"/>
    <w:multiLevelType w:val="hybridMultilevel"/>
    <w:tmpl w:val="7B061A7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376527D"/>
    <w:multiLevelType w:val="hybridMultilevel"/>
    <w:tmpl w:val="AB240E04"/>
    <w:lvl w:ilvl="0" w:tplc="8D6AA69C">
      <w:numFmt w:val="bullet"/>
      <w:lvlText w:val="•"/>
      <w:lvlJc w:val="left"/>
      <w:pPr>
        <w:ind w:left="1080" w:hanging="360"/>
      </w:pPr>
      <w:rPr>
        <w:rFonts w:ascii="Times New Roman" w:eastAsia="TimesNewRomanPSMT"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nsid w:val="444C673E"/>
    <w:multiLevelType w:val="hybridMultilevel"/>
    <w:tmpl w:val="1FE04EAE"/>
    <w:lvl w:ilvl="0" w:tplc="0270D1F2">
      <w:start w:val="1"/>
      <w:numFmt w:val="bullet"/>
      <w:lvlText w:val="-"/>
      <w:lvlJc w:val="left"/>
      <w:pPr>
        <w:ind w:left="1680" w:hanging="360"/>
      </w:pPr>
      <w:rPr>
        <w:rFonts w:ascii="Times New Roman" w:eastAsia="Times New Roman" w:hAnsi="Times New Roman" w:cs="Times New Roman" w:hint="default"/>
      </w:rPr>
    </w:lvl>
    <w:lvl w:ilvl="1" w:tplc="04020003" w:tentative="1">
      <w:start w:val="1"/>
      <w:numFmt w:val="bullet"/>
      <w:lvlText w:val="o"/>
      <w:lvlJc w:val="left"/>
      <w:pPr>
        <w:ind w:left="2400" w:hanging="360"/>
      </w:pPr>
      <w:rPr>
        <w:rFonts w:ascii="Courier New" w:hAnsi="Courier New" w:cs="Courier New" w:hint="default"/>
      </w:rPr>
    </w:lvl>
    <w:lvl w:ilvl="2" w:tplc="04020005" w:tentative="1">
      <w:start w:val="1"/>
      <w:numFmt w:val="bullet"/>
      <w:lvlText w:val=""/>
      <w:lvlJc w:val="left"/>
      <w:pPr>
        <w:ind w:left="3120" w:hanging="360"/>
      </w:pPr>
      <w:rPr>
        <w:rFonts w:ascii="Wingdings" w:hAnsi="Wingdings" w:hint="default"/>
      </w:rPr>
    </w:lvl>
    <w:lvl w:ilvl="3" w:tplc="04020001" w:tentative="1">
      <w:start w:val="1"/>
      <w:numFmt w:val="bullet"/>
      <w:lvlText w:val=""/>
      <w:lvlJc w:val="left"/>
      <w:pPr>
        <w:ind w:left="3840" w:hanging="360"/>
      </w:pPr>
      <w:rPr>
        <w:rFonts w:ascii="Symbol" w:hAnsi="Symbol" w:hint="default"/>
      </w:rPr>
    </w:lvl>
    <w:lvl w:ilvl="4" w:tplc="04020003" w:tentative="1">
      <w:start w:val="1"/>
      <w:numFmt w:val="bullet"/>
      <w:lvlText w:val="o"/>
      <w:lvlJc w:val="left"/>
      <w:pPr>
        <w:ind w:left="4560" w:hanging="360"/>
      </w:pPr>
      <w:rPr>
        <w:rFonts w:ascii="Courier New" w:hAnsi="Courier New" w:cs="Courier New" w:hint="default"/>
      </w:rPr>
    </w:lvl>
    <w:lvl w:ilvl="5" w:tplc="04020005" w:tentative="1">
      <w:start w:val="1"/>
      <w:numFmt w:val="bullet"/>
      <w:lvlText w:val=""/>
      <w:lvlJc w:val="left"/>
      <w:pPr>
        <w:ind w:left="5280" w:hanging="360"/>
      </w:pPr>
      <w:rPr>
        <w:rFonts w:ascii="Wingdings" w:hAnsi="Wingdings" w:hint="default"/>
      </w:rPr>
    </w:lvl>
    <w:lvl w:ilvl="6" w:tplc="04020001" w:tentative="1">
      <w:start w:val="1"/>
      <w:numFmt w:val="bullet"/>
      <w:lvlText w:val=""/>
      <w:lvlJc w:val="left"/>
      <w:pPr>
        <w:ind w:left="6000" w:hanging="360"/>
      </w:pPr>
      <w:rPr>
        <w:rFonts w:ascii="Symbol" w:hAnsi="Symbol" w:hint="default"/>
      </w:rPr>
    </w:lvl>
    <w:lvl w:ilvl="7" w:tplc="04020003" w:tentative="1">
      <w:start w:val="1"/>
      <w:numFmt w:val="bullet"/>
      <w:lvlText w:val="o"/>
      <w:lvlJc w:val="left"/>
      <w:pPr>
        <w:ind w:left="6720" w:hanging="360"/>
      </w:pPr>
      <w:rPr>
        <w:rFonts w:ascii="Courier New" w:hAnsi="Courier New" w:cs="Courier New" w:hint="default"/>
      </w:rPr>
    </w:lvl>
    <w:lvl w:ilvl="8" w:tplc="04020005" w:tentative="1">
      <w:start w:val="1"/>
      <w:numFmt w:val="bullet"/>
      <w:lvlText w:val=""/>
      <w:lvlJc w:val="left"/>
      <w:pPr>
        <w:ind w:left="7440" w:hanging="360"/>
      </w:pPr>
      <w:rPr>
        <w:rFonts w:ascii="Wingdings" w:hAnsi="Wingdings" w:hint="default"/>
      </w:rPr>
    </w:lvl>
  </w:abstractNum>
  <w:abstractNum w:abstractNumId="30">
    <w:nsid w:val="48AF18B9"/>
    <w:multiLevelType w:val="hybridMultilevel"/>
    <w:tmpl w:val="9850A6C2"/>
    <w:lvl w:ilvl="0" w:tplc="A28EA078">
      <w:start w:val="1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0046638"/>
    <w:multiLevelType w:val="hybridMultilevel"/>
    <w:tmpl w:val="B26AF838"/>
    <w:lvl w:ilvl="0" w:tplc="0402000F">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32">
    <w:nsid w:val="514807FF"/>
    <w:multiLevelType w:val="hybridMultilevel"/>
    <w:tmpl w:val="4A82C9F2"/>
    <w:lvl w:ilvl="0" w:tplc="3D46F1BC">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3">
    <w:nsid w:val="56EC70D8"/>
    <w:multiLevelType w:val="hybridMultilevel"/>
    <w:tmpl w:val="192E59AA"/>
    <w:lvl w:ilvl="0" w:tplc="8D3EE600">
      <w:start w:val="6"/>
      <w:numFmt w:val="bullet"/>
      <w:lvlText w:val="-"/>
      <w:lvlJc w:val="left"/>
      <w:pPr>
        <w:ind w:left="960" w:hanging="360"/>
      </w:pPr>
      <w:rPr>
        <w:rFonts w:ascii="Times New Roman" w:eastAsia="Times New Roman"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4">
    <w:nsid w:val="57633005"/>
    <w:multiLevelType w:val="hybridMultilevel"/>
    <w:tmpl w:val="DC4AA486"/>
    <w:lvl w:ilvl="0" w:tplc="0270D1F2">
      <w:start w:val="1"/>
      <w:numFmt w:val="bullet"/>
      <w:lvlText w:val="-"/>
      <w:lvlJc w:val="left"/>
      <w:pPr>
        <w:ind w:left="1320" w:hanging="360"/>
      </w:pPr>
      <w:rPr>
        <w:rFonts w:ascii="Times New Roman" w:eastAsia="Times New Roman" w:hAnsi="Times New Roman" w:cs="Times New Roman"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5">
    <w:nsid w:val="5A0009C5"/>
    <w:multiLevelType w:val="hybridMultilevel"/>
    <w:tmpl w:val="31AAD06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B9F1A77"/>
    <w:multiLevelType w:val="hybridMultilevel"/>
    <w:tmpl w:val="8A14A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C11357C"/>
    <w:multiLevelType w:val="hybridMultilevel"/>
    <w:tmpl w:val="2F2AC66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5D0A11DB"/>
    <w:multiLevelType w:val="hybridMultilevel"/>
    <w:tmpl w:val="60E2166A"/>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DC65130"/>
    <w:multiLevelType w:val="hybridMultilevel"/>
    <w:tmpl w:val="BC164542"/>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25E0E32"/>
    <w:multiLevelType w:val="hybridMultilevel"/>
    <w:tmpl w:val="8B0CC974"/>
    <w:lvl w:ilvl="0" w:tplc="0270D1F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6731DEC"/>
    <w:multiLevelType w:val="hybridMultilevel"/>
    <w:tmpl w:val="0B5AEE24"/>
    <w:lvl w:ilvl="0" w:tplc="A30470AC">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nsid w:val="69B46A89"/>
    <w:multiLevelType w:val="hybridMultilevel"/>
    <w:tmpl w:val="B9B4BD4E"/>
    <w:lvl w:ilvl="0" w:tplc="0270D1F2">
      <w:start w:val="1"/>
      <w:numFmt w:val="bullet"/>
      <w:lvlText w:val="-"/>
      <w:lvlJc w:val="left"/>
      <w:pPr>
        <w:ind w:left="1320" w:hanging="360"/>
      </w:pPr>
      <w:rPr>
        <w:rFonts w:ascii="Times New Roman" w:eastAsia="Times New Roman" w:hAnsi="Times New Roman" w:cs="Times New Roman"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43">
    <w:nsid w:val="6D534F56"/>
    <w:multiLevelType w:val="hybridMultilevel"/>
    <w:tmpl w:val="DBB4073C"/>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4E67A27"/>
    <w:multiLevelType w:val="hybridMultilevel"/>
    <w:tmpl w:val="0A62A08C"/>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7BC435A"/>
    <w:multiLevelType w:val="hybridMultilevel"/>
    <w:tmpl w:val="53E6F1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F2B7627"/>
    <w:multiLevelType w:val="hybridMultilevel"/>
    <w:tmpl w:val="178830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22"/>
  </w:num>
  <w:num w:numId="3">
    <w:abstractNumId w:val="5"/>
  </w:num>
  <w:num w:numId="4">
    <w:abstractNumId w:val="37"/>
  </w:num>
  <w:num w:numId="5">
    <w:abstractNumId w:val="8"/>
  </w:num>
  <w:num w:numId="6">
    <w:abstractNumId w:val="35"/>
  </w:num>
  <w:num w:numId="7">
    <w:abstractNumId w:val="43"/>
  </w:num>
  <w:num w:numId="8">
    <w:abstractNumId w:val="38"/>
  </w:num>
  <w:num w:numId="9">
    <w:abstractNumId w:val="39"/>
  </w:num>
  <w:num w:numId="10">
    <w:abstractNumId w:val="28"/>
  </w:num>
  <w:num w:numId="11">
    <w:abstractNumId w:val="17"/>
  </w:num>
  <w:num w:numId="12">
    <w:abstractNumId w:val="44"/>
  </w:num>
  <w:num w:numId="13">
    <w:abstractNumId w:val="11"/>
  </w:num>
  <w:num w:numId="14">
    <w:abstractNumId w:val="33"/>
  </w:num>
  <w:num w:numId="15">
    <w:abstractNumId w:val="16"/>
  </w:num>
  <w:num w:numId="16">
    <w:abstractNumId w:val="20"/>
  </w:num>
  <w:num w:numId="17">
    <w:abstractNumId w:val="7"/>
  </w:num>
  <w:num w:numId="18">
    <w:abstractNumId w:val="13"/>
  </w:num>
  <w:num w:numId="19">
    <w:abstractNumId w:val="29"/>
  </w:num>
  <w:num w:numId="20">
    <w:abstractNumId w:val="34"/>
  </w:num>
  <w:num w:numId="21">
    <w:abstractNumId w:val="21"/>
  </w:num>
  <w:num w:numId="22">
    <w:abstractNumId w:val="42"/>
  </w:num>
  <w:num w:numId="23">
    <w:abstractNumId w:val="9"/>
  </w:num>
  <w:num w:numId="24">
    <w:abstractNumId w:val="15"/>
  </w:num>
  <w:num w:numId="25">
    <w:abstractNumId w:val="40"/>
  </w:num>
  <w:num w:numId="26">
    <w:abstractNumId w:val="41"/>
  </w:num>
  <w:num w:numId="27">
    <w:abstractNumId w:val="23"/>
  </w:num>
  <w:num w:numId="28">
    <w:abstractNumId w:val="1"/>
  </w:num>
  <w:num w:numId="29">
    <w:abstractNumId w:val="19"/>
  </w:num>
  <w:num w:numId="30">
    <w:abstractNumId w:val="2"/>
  </w:num>
  <w:num w:numId="31">
    <w:abstractNumId w:val="26"/>
  </w:num>
  <w:num w:numId="32">
    <w:abstractNumId w:val="46"/>
  </w:num>
  <w:num w:numId="33">
    <w:abstractNumId w:val="24"/>
  </w:num>
  <w:num w:numId="34">
    <w:abstractNumId w:val="3"/>
  </w:num>
  <w:num w:numId="35">
    <w:abstractNumId w:val="32"/>
  </w:num>
  <w:num w:numId="36">
    <w:abstractNumId w:val="0"/>
  </w:num>
  <w:num w:numId="37">
    <w:abstractNumId w:val="6"/>
  </w:num>
  <w:num w:numId="38">
    <w:abstractNumId w:val="30"/>
  </w:num>
  <w:num w:numId="39">
    <w:abstractNumId w:val="10"/>
  </w:num>
  <w:num w:numId="40">
    <w:abstractNumId w:val="18"/>
  </w:num>
  <w:num w:numId="41">
    <w:abstractNumId w:val="45"/>
  </w:num>
  <w:num w:numId="42">
    <w:abstractNumId w:val="12"/>
  </w:num>
  <w:num w:numId="43">
    <w:abstractNumId w:val="4"/>
  </w:num>
  <w:num w:numId="44">
    <w:abstractNumId w:val="27"/>
  </w:num>
  <w:num w:numId="45">
    <w:abstractNumId w:val="25"/>
  </w:num>
  <w:num w:numId="46">
    <w:abstractNumId w:val="31"/>
  </w:num>
  <w:num w:numId="4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FC"/>
    <w:rsid w:val="00001F7D"/>
    <w:rsid w:val="000050B2"/>
    <w:rsid w:val="00006A29"/>
    <w:rsid w:val="00014475"/>
    <w:rsid w:val="000164D8"/>
    <w:rsid w:val="00020F4E"/>
    <w:rsid w:val="00025CC1"/>
    <w:rsid w:val="00026693"/>
    <w:rsid w:val="00032069"/>
    <w:rsid w:val="0004234E"/>
    <w:rsid w:val="000427FC"/>
    <w:rsid w:val="00047183"/>
    <w:rsid w:val="00055094"/>
    <w:rsid w:val="00065804"/>
    <w:rsid w:val="0008763C"/>
    <w:rsid w:val="00087743"/>
    <w:rsid w:val="00092574"/>
    <w:rsid w:val="00093A53"/>
    <w:rsid w:val="000A00DE"/>
    <w:rsid w:val="000A15E4"/>
    <w:rsid w:val="000A7300"/>
    <w:rsid w:val="000C623A"/>
    <w:rsid w:val="000D61C8"/>
    <w:rsid w:val="000D64D2"/>
    <w:rsid w:val="000D70D2"/>
    <w:rsid w:val="000E072F"/>
    <w:rsid w:val="000E2395"/>
    <w:rsid w:val="000E2BE7"/>
    <w:rsid w:val="000E4687"/>
    <w:rsid w:val="000E5852"/>
    <w:rsid w:val="000F4691"/>
    <w:rsid w:val="001071D3"/>
    <w:rsid w:val="001303F4"/>
    <w:rsid w:val="0013131F"/>
    <w:rsid w:val="00134A76"/>
    <w:rsid w:val="00143BFA"/>
    <w:rsid w:val="00144FFD"/>
    <w:rsid w:val="00146715"/>
    <w:rsid w:val="00152E05"/>
    <w:rsid w:val="001544E5"/>
    <w:rsid w:val="00165187"/>
    <w:rsid w:val="00165604"/>
    <w:rsid w:val="00175615"/>
    <w:rsid w:val="00176FE7"/>
    <w:rsid w:val="001831E9"/>
    <w:rsid w:val="00192807"/>
    <w:rsid w:val="001966AE"/>
    <w:rsid w:val="0019671A"/>
    <w:rsid w:val="00197D10"/>
    <w:rsid w:val="001B24D9"/>
    <w:rsid w:val="001B7281"/>
    <w:rsid w:val="001C1A22"/>
    <w:rsid w:val="001C5637"/>
    <w:rsid w:val="001E11FC"/>
    <w:rsid w:val="001E74FA"/>
    <w:rsid w:val="001F13E5"/>
    <w:rsid w:val="001F3C87"/>
    <w:rsid w:val="002018C6"/>
    <w:rsid w:val="00202577"/>
    <w:rsid w:val="00207BE2"/>
    <w:rsid w:val="002121CF"/>
    <w:rsid w:val="00215AA4"/>
    <w:rsid w:val="00220547"/>
    <w:rsid w:val="00221DE9"/>
    <w:rsid w:val="00222ED4"/>
    <w:rsid w:val="00225DA6"/>
    <w:rsid w:val="00244D36"/>
    <w:rsid w:val="002731C9"/>
    <w:rsid w:val="00275EE4"/>
    <w:rsid w:val="002763D4"/>
    <w:rsid w:val="002763E6"/>
    <w:rsid w:val="00281971"/>
    <w:rsid w:val="00282EBA"/>
    <w:rsid w:val="00286B09"/>
    <w:rsid w:val="0028745B"/>
    <w:rsid w:val="002A33CE"/>
    <w:rsid w:val="002A3F79"/>
    <w:rsid w:val="002A4BA2"/>
    <w:rsid w:val="002A5910"/>
    <w:rsid w:val="002B2F22"/>
    <w:rsid w:val="002C2E20"/>
    <w:rsid w:val="002D0D49"/>
    <w:rsid w:val="002D2F49"/>
    <w:rsid w:val="002D4820"/>
    <w:rsid w:val="002D4E21"/>
    <w:rsid w:val="002D6007"/>
    <w:rsid w:val="002D615E"/>
    <w:rsid w:val="002D6429"/>
    <w:rsid w:val="00306423"/>
    <w:rsid w:val="00312524"/>
    <w:rsid w:val="00326A92"/>
    <w:rsid w:val="0033140A"/>
    <w:rsid w:val="003406EE"/>
    <w:rsid w:val="00350EB8"/>
    <w:rsid w:val="0035391A"/>
    <w:rsid w:val="00354C76"/>
    <w:rsid w:val="003550BF"/>
    <w:rsid w:val="00383E39"/>
    <w:rsid w:val="0039017B"/>
    <w:rsid w:val="003943E2"/>
    <w:rsid w:val="00396298"/>
    <w:rsid w:val="003A2A28"/>
    <w:rsid w:val="003A795B"/>
    <w:rsid w:val="003C16F1"/>
    <w:rsid w:val="003C6BE8"/>
    <w:rsid w:val="003D2F77"/>
    <w:rsid w:val="003F36DF"/>
    <w:rsid w:val="00421F7F"/>
    <w:rsid w:val="00431FAB"/>
    <w:rsid w:val="00437D93"/>
    <w:rsid w:val="00442835"/>
    <w:rsid w:val="0044706D"/>
    <w:rsid w:val="00450749"/>
    <w:rsid w:val="00453AB1"/>
    <w:rsid w:val="00461174"/>
    <w:rsid w:val="0046128E"/>
    <w:rsid w:val="00481018"/>
    <w:rsid w:val="00481029"/>
    <w:rsid w:val="00482AE6"/>
    <w:rsid w:val="00483BFC"/>
    <w:rsid w:val="004923BE"/>
    <w:rsid w:val="00494926"/>
    <w:rsid w:val="004A4093"/>
    <w:rsid w:val="004A4D09"/>
    <w:rsid w:val="004A79FE"/>
    <w:rsid w:val="004B1696"/>
    <w:rsid w:val="004B526C"/>
    <w:rsid w:val="004C0990"/>
    <w:rsid w:val="004C7B75"/>
    <w:rsid w:val="004D5326"/>
    <w:rsid w:val="004D54F1"/>
    <w:rsid w:val="004D5A42"/>
    <w:rsid w:val="004E45B1"/>
    <w:rsid w:val="004F71DB"/>
    <w:rsid w:val="005037A8"/>
    <w:rsid w:val="005133AB"/>
    <w:rsid w:val="00516AD1"/>
    <w:rsid w:val="00517382"/>
    <w:rsid w:val="00523438"/>
    <w:rsid w:val="00540D52"/>
    <w:rsid w:val="00541B8E"/>
    <w:rsid w:val="00542A66"/>
    <w:rsid w:val="00542B13"/>
    <w:rsid w:val="0055002B"/>
    <w:rsid w:val="005644DE"/>
    <w:rsid w:val="005655B3"/>
    <w:rsid w:val="00567E2C"/>
    <w:rsid w:val="005731FD"/>
    <w:rsid w:val="0058197D"/>
    <w:rsid w:val="00584B8A"/>
    <w:rsid w:val="00591B81"/>
    <w:rsid w:val="00592A5B"/>
    <w:rsid w:val="00597AB8"/>
    <w:rsid w:val="005A66DC"/>
    <w:rsid w:val="005B7B0A"/>
    <w:rsid w:val="005C129D"/>
    <w:rsid w:val="005C430B"/>
    <w:rsid w:val="005C5D0C"/>
    <w:rsid w:val="005C6DC8"/>
    <w:rsid w:val="005D068B"/>
    <w:rsid w:val="005D63DE"/>
    <w:rsid w:val="005E0FCF"/>
    <w:rsid w:val="005F5785"/>
    <w:rsid w:val="005F6F9E"/>
    <w:rsid w:val="0060180C"/>
    <w:rsid w:val="00603C36"/>
    <w:rsid w:val="00604B8D"/>
    <w:rsid w:val="00606147"/>
    <w:rsid w:val="00611564"/>
    <w:rsid w:val="00613491"/>
    <w:rsid w:val="0061350A"/>
    <w:rsid w:val="00615B68"/>
    <w:rsid w:val="00622AB4"/>
    <w:rsid w:val="00623D88"/>
    <w:rsid w:val="00630600"/>
    <w:rsid w:val="00640D70"/>
    <w:rsid w:val="00642BDF"/>
    <w:rsid w:val="00642C9D"/>
    <w:rsid w:val="00651703"/>
    <w:rsid w:val="00652318"/>
    <w:rsid w:val="006533BB"/>
    <w:rsid w:val="00663AA3"/>
    <w:rsid w:val="006642E9"/>
    <w:rsid w:val="006656C1"/>
    <w:rsid w:val="00665FA2"/>
    <w:rsid w:val="00670AF8"/>
    <w:rsid w:val="006833ED"/>
    <w:rsid w:val="0068584E"/>
    <w:rsid w:val="006964C3"/>
    <w:rsid w:val="006A1F96"/>
    <w:rsid w:val="006B1FEB"/>
    <w:rsid w:val="006B316F"/>
    <w:rsid w:val="006B3835"/>
    <w:rsid w:val="006B6F72"/>
    <w:rsid w:val="006C4CE9"/>
    <w:rsid w:val="006D00EA"/>
    <w:rsid w:val="006D18B0"/>
    <w:rsid w:val="006E78FF"/>
    <w:rsid w:val="006F4DAE"/>
    <w:rsid w:val="00700E5A"/>
    <w:rsid w:val="00706BD2"/>
    <w:rsid w:val="0070727E"/>
    <w:rsid w:val="0071787D"/>
    <w:rsid w:val="00732AC1"/>
    <w:rsid w:val="00735169"/>
    <w:rsid w:val="00735720"/>
    <w:rsid w:val="00742A40"/>
    <w:rsid w:val="00746E53"/>
    <w:rsid w:val="00766B69"/>
    <w:rsid w:val="007738D6"/>
    <w:rsid w:val="00774755"/>
    <w:rsid w:val="00782953"/>
    <w:rsid w:val="00783D39"/>
    <w:rsid w:val="007879BC"/>
    <w:rsid w:val="00794570"/>
    <w:rsid w:val="00795886"/>
    <w:rsid w:val="007A37AE"/>
    <w:rsid w:val="007A7FD2"/>
    <w:rsid w:val="007B163F"/>
    <w:rsid w:val="007B5AB1"/>
    <w:rsid w:val="007C4FBF"/>
    <w:rsid w:val="007C62EF"/>
    <w:rsid w:val="007C7EB1"/>
    <w:rsid w:val="007D5FAA"/>
    <w:rsid w:val="007D7CC2"/>
    <w:rsid w:val="007E2ABB"/>
    <w:rsid w:val="007E2DA2"/>
    <w:rsid w:val="007F29F0"/>
    <w:rsid w:val="007F39AA"/>
    <w:rsid w:val="007F5606"/>
    <w:rsid w:val="00801CDF"/>
    <w:rsid w:val="008057F2"/>
    <w:rsid w:val="00810260"/>
    <w:rsid w:val="00812B56"/>
    <w:rsid w:val="0081570D"/>
    <w:rsid w:val="00817EF9"/>
    <w:rsid w:val="00820886"/>
    <w:rsid w:val="00821E3A"/>
    <w:rsid w:val="00825A78"/>
    <w:rsid w:val="008351FD"/>
    <w:rsid w:val="008362EE"/>
    <w:rsid w:val="008411AD"/>
    <w:rsid w:val="008412D3"/>
    <w:rsid w:val="008471C5"/>
    <w:rsid w:val="00850256"/>
    <w:rsid w:val="00855D72"/>
    <w:rsid w:val="00860449"/>
    <w:rsid w:val="00870AB8"/>
    <w:rsid w:val="00870D17"/>
    <w:rsid w:val="00875764"/>
    <w:rsid w:val="008828FF"/>
    <w:rsid w:val="00883260"/>
    <w:rsid w:val="00890CBF"/>
    <w:rsid w:val="00893782"/>
    <w:rsid w:val="00895D1B"/>
    <w:rsid w:val="008A2C88"/>
    <w:rsid w:val="008A3058"/>
    <w:rsid w:val="008A6535"/>
    <w:rsid w:val="008B7279"/>
    <w:rsid w:val="008D7E66"/>
    <w:rsid w:val="008E4E97"/>
    <w:rsid w:val="008E5AAD"/>
    <w:rsid w:val="008E7729"/>
    <w:rsid w:val="008F0AC9"/>
    <w:rsid w:val="008F3ED2"/>
    <w:rsid w:val="009025E4"/>
    <w:rsid w:val="009167DA"/>
    <w:rsid w:val="00916CA4"/>
    <w:rsid w:val="00920711"/>
    <w:rsid w:val="00920BBC"/>
    <w:rsid w:val="009300F7"/>
    <w:rsid w:val="00937EB7"/>
    <w:rsid w:val="00940825"/>
    <w:rsid w:val="009445A5"/>
    <w:rsid w:val="0095075D"/>
    <w:rsid w:val="00955307"/>
    <w:rsid w:val="00964B74"/>
    <w:rsid w:val="00974862"/>
    <w:rsid w:val="00987EF1"/>
    <w:rsid w:val="0099401E"/>
    <w:rsid w:val="009957F9"/>
    <w:rsid w:val="00996A3C"/>
    <w:rsid w:val="009A700F"/>
    <w:rsid w:val="009B2946"/>
    <w:rsid w:val="009B37A1"/>
    <w:rsid w:val="009B5660"/>
    <w:rsid w:val="009C5413"/>
    <w:rsid w:val="009C7883"/>
    <w:rsid w:val="009C7CF7"/>
    <w:rsid w:val="009D02DA"/>
    <w:rsid w:val="009D2FD3"/>
    <w:rsid w:val="009D4DFA"/>
    <w:rsid w:val="009E25AF"/>
    <w:rsid w:val="009E4C1F"/>
    <w:rsid w:val="009F2944"/>
    <w:rsid w:val="00A04A37"/>
    <w:rsid w:val="00A04C4C"/>
    <w:rsid w:val="00A0625B"/>
    <w:rsid w:val="00A06532"/>
    <w:rsid w:val="00A11068"/>
    <w:rsid w:val="00A17206"/>
    <w:rsid w:val="00A2279C"/>
    <w:rsid w:val="00A26B06"/>
    <w:rsid w:val="00A30926"/>
    <w:rsid w:val="00A401DF"/>
    <w:rsid w:val="00A43D04"/>
    <w:rsid w:val="00A43F54"/>
    <w:rsid w:val="00A5008B"/>
    <w:rsid w:val="00A6167F"/>
    <w:rsid w:val="00A62772"/>
    <w:rsid w:val="00A649E0"/>
    <w:rsid w:val="00A71B82"/>
    <w:rsid w:val="00A71D06"/>
    <w:rsid w:val="00A72756"/>
    <w:rsid w:val="00A731F7"/>
    <w:rsid w:val="00A82A3A"/>
    <w:rsid w:val="00A8389D"/>
    <w:rsid w:val="00A8675E"/>
    <w:rsid w:val="00A9504A"/>
    <w:rsid w:val="00A9776D"/>
    <w:rsid w:val="00AB1FE5"/>
    <w:rsid w:val="00AD77D1"/>
    <w:rsid w:val="00AE4F2D"/>
    <w:rsid w:val="00AE5D54"/>
    <w:rsid w:val="00AF406C"/>
    <w:rsid w:val="00AF6670"/>
    <w:rsid w:val="00B01F9D"/>
    <w:rsid w:val="00B12B3B"/>
    <w:rsid w:val="00B24833"/>
    <w:rsid w:val="00B25C82"/>
    <w:rsid w:val="00B37F3E"/>
    <w:rsid w:val="00B40692"/>
    <w:rsid w:val="00B40A05"/>
    <w:rsid w:val="00B436F0"/>
    <w:rsid w:val="00B4596F"/>
    <w:rsid w:val="00B45B26"/>
    <w:rsid w:val="00B50DA0"/>
    <w:rsid w:val="00B534DE"/>
    <w:rsid w:val="00B5507A"/>
    <w:rsid w:val="00B606DC"/>
    <w:rsid w:val="00B7039F"/>
    <w:rsid w:val="00B709FF"/>
    <w:rsid w:val="00B72152"/>
    <w:rsid w:val="00B765DE"/>
    <w:rsid w:val="00B8139F"/>
    <w:rsid w:val="00B839FC"/>
    <w:rsid w:val="00B83FCC"/>
    <w:rsid w:val="00B964AE"/>
    <w:rsid w:val="00BC5EEB"/>
    <w:rsid w:val="00BC6E2F"/>
    <w:rsid w:val="00BD42FC"/>
    <w:rsid w:val="00BD4756"/>
    <w:rsid w:val="00BD7FAF"/>
    <w:rsid w:val="00C013AB"/>
    <w:rsid w:val="00C028C9"/>
    <w:rsid w:val="00C02B98"/>
    <w:rsid w:val="00C0531B"/>
    <w:rsid w:val="00C054AE"/>
    <w:rsid w:val="00C07FC2"/>
    <w:rsid w:val="00C10063"/>
    <w:rsid w:val="00C130A4"/>
    <w:rsid w:val="00C1475D"/>
    <w:rsid w:val="00C301C5"/>
    <w:rsid w:val="00C36C46"/>
    <w:rsid w:val="00C37311"/>
    <w:rsid w:val="00C37C70"/>
    <w:rsid w:val="00C42B1F"/>
    <w:rsid w:val="00C449DB"/>
    <w:rsid w:val="00C530FD"/>
    <w:rsid w:val="00C66581"/>
    <w:rsid w:val="00C84A09"/>
    <w:rsid w:val="00C84D6B"/>
    <w:rsid w:val="00C87F4B"/>
    <w:rsid w:val="00C93046"/>
    <w:rsid w:val="00CA216B"/>
    <w:rsid w:val="00CA24E4"/>
    <w:rsid w:val="00CB66C1"/>
    <w:rsid w:val="00CC1D62"/>
    <w:rsid w:val="00CC6D31"/>
    <w:rsid w:val="00CD3368"/>
    <w:rsid w:val="00CD5DB1"/>
    <w:rsid w:val="00CD70B2"/>
    <w:rsid w:val="00CE09AA"/>
    <w:rsid w:val="00D01501"/>
    <w:rsid w:val="00D120BF"/>
    <w:rsid w:val="00D223AB"/>
    <w:rsid w:val="00D264A4"/>
    <w:rsid w:val="00D27C86"/>
    <w:rsid w:val="00D321E8"/>
    <w:rsid w:val="00D341AE"/>
    <w:rsid w:val="00D47C4B"/>
    <w:rsid w:val="00D5143B"/>
    <w:rsid w:val="00D63365"/>
    <w:rsid w:val="00D823B9"/>
    <w:rsid w:val="00D83D34"/>
    <w:rsid w:val="00DA1E21"/>
    <w:rsid w:val="00DB2F4C"/>
    <w:rsid w:val="00DB4B2D"/>
    <w:rsid w:val="00DC03CD"/>
    <w:rsid w:val="00DD18FC"/>
    <w:rsid w:val="00DD251F"/>
    <w:rsid w:val="00DE3AF3"/>
    <w:rsid w:val="00DE5B25"/>
    <w:rsid w:val="00DF07F8"/>
    <w:rsid w:val="00DF3132"/>
    <w:rsid w:val="00E01416"/>
    <w:rsid w:val="00E05687"/>
    <w:rsid w:val="00E05849"/>
    <w:rsid w:val="00E11F43"/>
    <w:rsid w:val="00E12F33"/>
    <w:rsid w:val="00E14AFF"/>
    <w:rsid w:val="00E200BC"/>
    <w:rsid w:val="00E245A2"/>
    <w:rsid w:val="00E30DF4"/>
    <w:rsid w:val="00E3518A"/>
    <w:rsid w:val="00E4213E"/>
    <w:rsid w:val="00E453B6"/>
    <w:rsid w:val="00E4624D"/>
    <w:rsid w:val="00E539AB"/>
    <w:rsid w:val="00E54DAE"/>
    <w:rsid w:val="00E5588A"/>
    <w:rsid w:val="00E6461F"/>
    <w:rsid w:val="00E738EA"/>
    <w:rsid w:val="00E802F8"/>
    <w:rsid w:val="00E918AC"/>
    <w:rsid w:val="00E91CCC"/>
    <w:rsid w:val="00EB06B1"/>
    <w:rsid w:val="00EB3302"/>
    <w:rsid w:val="00EB3DFA"/>
    <w:rsid w:val="00ED40B9"/>
    <w:rsid w:val="00ED4678"/>
    <w:rsid w:val="00ED67BE"/>
    <w:rsid w:val="00ED6C19"/>
    <w:rsid w:val="00ED74BD"/>
    <w:rsid w:val="00EE1D96"/>
    <w:rsid w:val="00EE39A1"/>
    <w:rsid w:val="00EF0FFB"/>
    <w:rsid w:val="00F046FE"/>
    <w:rsid w:val="00F048E0"/>
    <w:rsid w:val="00F078ED"/>
    <w:rsid w:val="00F24F1B"/>
    <w:rsid w:val="00F264DA"/>
    <w:rsid w:val="00F42C7D"/>
    <w:rsid w:val="00F5413F"/>
    <w:rsid w:val="00F625D4"/>
    <w:rsid w:val="00F62CBF"/>
    <w:rsid w:val="00F73F97"/>
    <w:rsid w:val="00F82BFB"/>
    <w:rsid w:val="00F85740"/>
    <w:rsid w:val="00F87B60"/>
    <w:rsid w:val="00F948DC"/>
    <w:rsid w:val="00FB698C"/>
    <w:rsid w:val="00FC0D9C"/>
    <w:rsid w:val="00FC1297"/>
    <w:rsid w:val="00FC3442"/>
    <w:rsid w:val="00FC3D25"/>
    <w:rsid w:val="00FC3FFA"/>
    <w:rsid w:val="00FC5B4D"/>
    <w:rsid w:val="00FD22B4"/>
    <w:rsid w:val="00FD4FC2"/>
    <w:rsid w:val="00FE2CB4"/>
    <w:rsid w:val="00FE3DDC"/>
    <w:rsid w:val="00FE65BB"/>
    <w:rsid w:val="00FE7989"/>
    <w:rsid w:val="00FF32BC"/>
    <w:rsid w:val="00FF5E02"/>
    <w:rsid w:val="00FF6191"/>
    <w:rsid w:val="00FF641A"/>
    <w:rsid w:val="00FF79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7F"/>
  </w:style>
  <w:style w:type="paragraph" w:styleId="1">
    <w:name w:val="heading 1"/>
    <w:basedOn w:val="a"/>
    <w:next w:val="a"/>
    <w:link w:val="10"/>
    <w:qFormat/>
    <w:rsid w:val="00A6167F"/>
    <w:pPr>
      <w:keepNext/>
      <w:spacing w:before="240" w:after="60" w:line="240" w:lineRule="auto"/>
      <w:outlineLvl w:val="0"/>
    </w:pPr>
    <w:rPr>
      <w:rFonts w:ascii="Cambria" w:eastAsia="Times New Roman" w:hAnsi="Cambria" w:cs="Times New Roman"/>
      <w:b/>
      <w:bCs/>
      <w:kern w:val="32"/>
      <w:sz w:val="32"/>
      <w:szCs w:val="32"/>
      <w:lang w:val="en-A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18FC"/>
    <w:pPr>
      <w:tabs>
        <w:tab w:val="center" w:pos="4536"/>
        <w:tab w:val="right" w:pos="9072"/>
      </w:tabs>
      <w:spacing w:after="0" w:line="240" w:lineRule="auto"/>
    </w:pPr>
  </w:style>
  <w:style w:type="character" w:customStyle="1" w:styleId="a4">
    <w:name w:val="Горен колонтитул Знак"/>
    <w:basedOn w:val="a0"/>
    <w:link w:val="a3"/>
    <w:rsid w:val="00DD18FC"/>
  </w:style>
  <w:style w:type="paragraph" w:styleId="a5">
    <w:name w:val="footer"/>
    <w:basedOn w:val="a"/>
    <w:link w:val="a6"/>
    <w:uiPriority w:val="99"/>
    <w:unhideWhenUsed/>
    <w:rsid w:val="00DD18FC"/>
    <w:pPr>
      <w:tabs>
        <w:tab w:val="center" w:pos="4536"/>
        <w:tab w:val="right" w:pos="9072"/>
      </w:tabs>
      <w:spacing w:after="0" w:line="240" w:lineRule="auto"/>
    </w:pPr>
  </w:style>
  <w:style w:type="character" w:customStyle="1" w:styleId="a6">
    <w:name w:val="Долен колонтитул Знак"/>
    <w:basedOn w:val="a0"/>
    <w:link w:val="a5"/>
    <w:uiPriority w:val="99"/>
    <w:rsid w:val="00DD18FC"/>
  </w:style>
  <w:style w:type="character" w:styleId="a7">
    <w:name w:val="Strong"/>
    <w:basedOn w:val="a0"/>
    <w:uiPriority w:val="22"/>
    <w:qFormat/>
    <w:rsid w:val="00860449"/>
    <w:rPr>
      <w:b/>
      <w:bCs/>
    </w:rPr>
  </w:style>
  <w:style w:type="character" w:customStyle="1" w:styleId="10">
    <w:name w:val="Заглавие 1 Знак"/>
    <w:basedOn w:val="a0"/>
    <w:link w:val="1"/>
    <w:rsid w:val="00A6167F"/>
    <w:rPr>
      <w:rFonts w:ascii="Cambria" w:eastAsia="Times New Roman" w:hAnsi="Cambria" w:cs="Times New Roman"/>
      <w:b/>
      <w:bCs/>
      <w:kern w:val="32"/>
      <w:sz w:val="32"/>
      <w:szCs w:val="32"/>
      <w:lang w:val="en-AU" w:eastAsia="x-none"/>
    </w:rPr>
  </w:style>
  <w:style w:type="paragraph" w:styleId="a8">
    <w:name w:val="Body Text"/>
    <w:basedOn w:val="a"/>
    <w:link w:val="a9"/>
    <w:rsid w:val="00A6167F"/>
    <w:pPr>
      <w:spacing w:after="0" w:line="240" w:lineRule="auto"/>
      <w:jc w:val="both"/>
    </w:pPr>
    <w:rPr>
      <w:rFonts w:ascii="Times New Roman" w:eastAsia="Times New Roman" w:hAnsi="Times New Roman" w:cs="Times New Roman"/>
      <w:sz w:val="24"/>
      <w:szCs w:val="20"/>
      <w:lang w:val="x-none"/>
    </w:rPr>
  </w:style>
  <w:style w:type="character" w:customStyle="1" w:styleId="a9">
    <w:name w:val="Основен текст Знак"/>
    <w:basedOn w:val="a0"/>
    <w:link w:val="a8"/>
    <w:rsid w:val="00A6167F"/>
    <w:rPr>
      <w:rFonts w:ascii="Times New Roman" w:eastAsia="Times New Roman" w:hAnsi="Times New Roman" w:cs="Times New Roman"/>
      <w:sz w:val="24"/>
      <w:szCs w:val="20"/>
      <w:lang w:val="x-none"/>
    </w:rPr>
  </w:style>
  <w:style w:type="character" w:customStyle="1" w:styleId="420">
    <w:name w:val="Основен текст (4)20"/>
    <w:rsid w:val="00A6167F"/>
    <w:rPr>
      <w:b/>
      <w:bCs/>
      <w:sz w:val="21"/>
      <w:szCs w:val="21"/>
      <w:shd w:val="clear" w:color="auto" w:fill="FFFFFF"/>
      <w:lang w:bidi="ar-SA"/>
    </w:rPr>
  </w:style>
  <w:style w:type="character" w:customStyle="1" w:styleId="4">
    <w:name w:val="Основен текст (4)_"/>
    <w:link w:val="41"/>
    <w:rsid w:val="00A6167F"/>
    <w:rPr>
      <w:b/>
      <w:bCs/>
      <w:sz w:val="21"/>
      <w:szCs w:val="21"/>
      <w:shd w:val="clear" w:color="auto" w:fill="FFFFFF"/>
    </w:rPr>
  </w:style>
  <w:style w:type="paragraph" w:customStyle="1" w:styleId="41">
    <w:name w:val="Основен текст (4)1"/>
    <w:basedOn w:val="a"/>
    <w:link w:val="4"/>
    <w:rsid w:val="00A6167F"/>
    <w:pPr>
      <w:shd w:val="clear" w:color="auto" w:fill="FFFFFF"/>
      <w:spacing w:after="180" w:line="274" w:lineRule="exact"/>
      <w:ind w:hanging="440"/>
      <w:jc w:val="both"/>
    </w:pPr>
    <w:rPr>
      <w:b/>
      <w:bCs/>
      <w:sz w:val="21"/>
      <w:szCs w:val="21"/>
      <w:shd w:val="clear" w:color="auto" w:fill="FFFFFF"/>
    </w:rPr>
  </w:style>
  <w:style w:type="character" w:customStyle="1" w:styleId="11">
    <w:name w:val="Шрифт на абзаца по подразбиране1"/>
    <w:rsid w:val="00870AB8"/>
  </w:style>
  <w:style w:type="paragraph" w:styleId="2">
    <w:name w:val="Body Text 2"/>
    <w:basedOn w:val="a"/>
    <w:link w:val="20"/>
    <w:uiPriority w:val="99"/>
    <w:semiHidden/>
    <w:unhideWhenUsed/>
    <w:rsid w:val="000D70D2"/>
    <w:pPr>
      <w:spacing w:after="120" w:line="480" w:lineRule="auto"/>
    </w:pPr>
  </w:style>
  <w:style w:type="character" w:customStyle="1" w:styleId="20">
    <w:name w:val="Основен текст 2 Знак"/>
    <w:basedOn w:val="a0"/>
    <w:link w:val="2"/>
    <w:uiPriority w:val="99"/>
    <w:semiHidden/>
    <w:rsid w:val="000D70D2"/>
  </w:style>
  <w:style w:type="paragraph" w:styleId="aa">
    <w:name w:val="List Paragraph"/>
    <w:aliases w:val="ПАРАГРАФ"/>
    <w:basedOn w:val="a"/>
    <w:link w:val="ab"/>
    <w:qFormat/>
    <w:rsid w:val="000D70D2"/>
    <w:pPr>
      <w:ind w:left="720"/>
      <w:contextualSpacing/>
    </w:pPr>
    <w:rPr>
      <w:rFonts w:ascii="Calibri" w:eastAsia="Times New Roman" w:hAnsi="Calibri" w:cs="Times New Roman"/>
    </w:rPr>
  </w:style>
  <w:style w:type="paragraph" w:styleId="ac">
    <w:name w:val="Balloon Text"/>
    <w:basedOn w:val="a"/>
    <w:link w:val="ad"/>
    <w:uiPriority w:val="99"/>
    <w:semiHidden/>
    <w:unhideWhenUsed/>
    <w:rsid w:val="00437D93"/>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437D93"/>
    <w:rPr>
      <w:rFonts w:ascii="Tahoma" w:hAnsi="Tahoma" w:cs="Tahoma"/>
      <w:sz w:val="16"/>
      <w:szCs w:val="16"/>
    </w:rPr>
  </w:style>
  <w:style w:type="paragraph" w:styleId="ae">
    <w:name w:val="Normal (Web)"/>
    <w:basedOn w:val="a"/>
    <w:rsid w:val="0008774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f">
    <w:name w:val="Hyperlink"/>
    <w:basedOn w:val="a0"/>
    <w:uiPriority w:val="99"/>
    <w:semiHidden/>
    <w:unhideWhenUsed/>
    <w:rsid w:val="00A71B82"/>
    <w:rPr>
      <w:color w:val="0000FF"/>
      <w:u w:val="single"/>
    </w:rPr>
  </w:style>
  <w:style w:type="paragraph" w:styleId="HTML">
    <w:name w:val="HTML Preformatted"/>
    <w:basedOn w:val="a"/>
    <w:link w:val="HTML0"/>
    <w:uiPriority w:val="99"/>
    <w:semiHidden/>
    <w:unhideWhenUsed/>
    <w:rsid w:val="0077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semiHidden/>
    <w:rsid w:val="007738D6"/>
    <w:rPr>
      <w:rFonts w:ascii="Courier New" w:eastAsia="Times New Roman" w:hAnsi="Courier New" w:cs="Courier New"/>
      <w:sz w:val="20"/>
      <w:szCs w:val="20"/>
      <w:lang w:eastAsia="bg-BG"/>
    </w:rPr>
  </w:style>
  <w:style w:type="character" w:customStyle="1" w:styleId="filled-value">
    <w:name w:val="filled-value"/>
    <w:basedOn w:val="a0"/>
    <w:rsid w:val="007738D6"/>
  </w:style>
  <w:style w:type="paragraph" w:customStyle="1" w:styleId="Default">
    <w:name w:val="Default"/>
    <w:rsid w:val="007F5606"/>
    <w:pPr>
      <w:suppressAutoHyphens/>
      <w:spacing w:after="0" w:line="100" w:lineRule="atLeast"/>
    </w:pPr>
    <w:rPr>
      <w:rFonts w:ascii="Times New Roman" w:eastAsia="Times New Roman" w:hAnsi="Times New Roman" w:cs="Times New Roman"/>
      <w:color w:val="000000"/>
      <w:sz w:val="24"/>
      <w:szCs w:val="24"/>
      <w:lang w:eastAsia="ar-SA"/>
    </w:rPr>
  </w:style>
  <w:style w:type="character" w:customStyle="1" w:styleId="ab">
    <w:name w:val="Списък на абзаци Знак"/>
    <w:aliases w:val="ПАРАГРАФ Знак"/>
    <w:link w:val="aa"/>
    <w:locked/>
    <w:rsid w:val="007F5606"/>
    <w:rPr>
      <w:rFonts w:ascii="Calibri" w:eastAsia="Times New Roman" w:hAnsi="Calibri" w:cs="Times New Roman"/>
    </w:rPr>
  </w:style>
  <w:style w:type="character" w:customStyle="1" w:styleId="af0">
    <w:name w:val="Заглавие Знак"/>
    <w:link w:val="af1"/>
    <w:rsid w:val="007D7CC2"/>
    <w:rPr>
      <w:rFonts w:ascii="Times New Roman" w:eastAsia="Times New Roman" w:hAnsi="Times New Roman" w:cs="Times New Roman"/>
      <w:b/>
      <w:sz w:val="28"/>
      <w:szCs w:val="20"/>
    </w:rPr>
  </w:style>
  <w:style w:type="paragraph" w:styleId="af1">
    <w:name w:val="Title"/>
    <w:basedOn w:val="a"/>
    <w:link w:val="af0"/>
    <w:qFormat/>
    <w:rsid w:val="007D7CC2"/>
    <w:pPr>
      <w:spacing w:after="0" w:line="240" w:lineRule="auto"/>
      <w:jc w:val="center"/>
    </w:pPr>
    <w:rPr>
      <w:rFonts w:ascii="Times New Roman" w:eastAsia="Times New Roman" w:hAnsi="Times New Roman" w:cs="Times New Roman"/>
      <w:b/>
      <w:sz w:val="28"/>
      <w:szCs w:val="20"/>
    </w:rPr>
  </w:style>
  <w:style w:type="character" w:customStyle="1" w:styleId="12">
    <w:name w:val="Заглавие Знак1"/>
    <w:basedOn w:val="a0"/>
    <w:uiPriority w:val="10"/>
    <w:rsid w:val="007D7CC2"/>
    <w:rPr>
      <w:rFonts w:asciiTheme="majorHAnsi" w:eastAsiaTheme="majorEastAsia" w:hAnsiTheme="majorHAnsi" w:cstheme="majorBidi"/>
      <w:color w:val="17365D" w:themeColor="text2" w:themeShade="BF"/>
      <w:spacing w:val="5"/>
      <w:kern w:val="28"/>
      <w:sz w:val="52"/>
      <w:szCs w:val="52"/>
    </w:rPr>
  </w:style>
  <w:style w:type="character" w:customStyle="1" w:styleId="FontStyle19">
    <w:name w:val="Font Style19"/>
    <w:rsid w:val="00A04A37"/>
    <w:rPr>
      <w:rFonts w:ascii="Times New Roman" w:hAnsi="Times New Roman" w:cs="Times New Roman" w:hint="default"/>
      <w:b/>
      <w:bCs/>
      <w:sz w:val="20"/>
      <w:szCs w:val="20"/>
    </w:rPr>
  </w:style>
  <w:style w:type="character" w:customStyle="1" w:styleId="af2">
    <w:name w:val="Основен текст_"/>
    <w:basedOn w:val="a0"/>
    <w:link w:val="13"/>
    <w:rsid w:val="00A04A37"/>
    <w:rPr>
      <w:spacing w:val="2"/>
      <w:sz w:val="21"/>
      <w:szCs w:val="21"/>
      <w:shd w:val="clear" w:color="auto" w:fill="FFFFFF"/>
    </w:rPr>
  </w:style>
  <w:style w:type="paragraph" w:customStyle="1" w:styleId="13">
    <w:name w:val="Основен текст1"/>
    <w:basedOn w:val="a"/>
    <w:link w:val="af2"/>
    <w:rsid w:val="00A04A37"/>
    <w:pPr>
      <w:shd w:val="clear" w:color="auto" w:fill="FFFFFF"/>
      <w:spacing w:before="300" w:after="180" w:line="264" w:lineRule="exact"/>
      <w:ind w:hanging="360"/>
      <w:jc w:val="both"/>
    </w:pPr>
    <w:rPr>
      <w:spacing w:val="2"/>
      <w:sz w:val="21"/>
      <w:szCs w:val="21"/>
    </w:rPr>
  </w:style>
  <w:style w:type="table" w:styleId="af3">
    <w:name w:val="Table Grid"/>
    <w:basedOn w:val="a1"/>
    <w:uiPriority w:val="59"/>
    <w:rsid w:val="009F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7F"/>
  </w:style>
  <w:style w:type="paragraph" w:styleId="1">
    <w:name w:val="heading 1"/>
    <w:basedOn w:val="a"/>
    <w:next w:val="a"/>
    <w:link w:val="10"/>
    <w:qFormat/>
    <w:rsid w:val="00A6167F"/>
    <w:pPr>
      <w:keepNext/>
      <w:spacing w:before="240" w:after="60" w:line="240" w:lineRule="auto"/>
      <w:outlineLvl w:val="0"/>
    </w:pPr>
    <w:rPr>
      <w:rFonts w:ascii="Cambria" w:eastAsia="Times New Roman" w:hAnsi="Cambria" w:cs="Times New Roman"/>
      <w:b/>
      <w:bCs/>
      <w:kern w:val="32"/>
      <w:sz w:val="32"/>
      <w:szCs w:val="32"/>
      <w:lang w:val="en-A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18FC"/>
    <w:pPr>
      <w:tabs>
        <w:tab w:val="center" w:pos="4536"/>
        <w:tab w:val="right" w:pos="9072"/>
      </w:tabs>
      <w:spacing w:after="0" w:line="240" w:lineRule="auto"/>
    </w:pPr>
  </w:style>
  <w:style w:type="character" w:customStyle="1" w:styleId="a4">
    <w:name w:val="Горен колонтитул Знак"/>
    <w:basedOn w:val="a0"/>
    <w:link w:val="a3"/>
    <w:rsid w:val="00DD18FC"/>
  </w:style>
  <w:style w:type="paragraph" w:styleId="a5">
    <w:name w:val="footer"/>
    <w:basedOn w:val="a"/>
    <w:link w:val="a6"/>
    <w:uiPriority w:val="99"/>
    <w:unhideWhenUsed/>
    <w:rsid w:val="00DD18FC"/>
    <w:pPr>
      <w:tabs>
        <w:tab w:val="center" w:pos="4536"/>
        <w:tab w:val="right" w:pos="9072"/>
      </w:tabs>
      <w:spacing w:after="0" w:line="240" w:lineRule="auto"/>
    </w:pPr>
  </w:style>
  <w:style w:type="character" w:customStyle="1" w:styleId="a6">
    <w:name w:val="Долен колонтитул Знак"/>
    <w:basedOn w:val="a0"/>
    <w:link w:val="a5"/>
    <w:uiPriority w:val="99"/>
    <w:rsid w:val="00DD18FC"/>
  </w:style>
  <w:style w:type="character" w:styleId="a7">
    <w:name w:val="Strong"/>
    <w:basedOn w:val="a0"/>
    <w:uiPriority w:val="22"/>
    <w:qFormat/>
    <w:rsid w:val="00860449"/>
    <w:rPr>
      <w:b/>
      <w:bCs/>
    </w:rPr>
  </w:style>
  <w:style w:type="character" w:customStyle="1" w:styleId="10">
    <w:name w:val="Заглавие 1 Знак"/>
    <w:basedOn w:val="a0"/>
    <w:link w:val="1"/>
    <w:rsid w:val="00A6167F"/>
    <w:rPr>
      <w:rFonts w:ascii="Cambria" w:eastAsia="Times New Roman" w:hAnsi="Cambria" w:cs="Times New Roman"/>
      <w:b/>
      <w:bCs/>
      <w:kern w:val="32"/>
      <w:sz w:val="32"/>
      <w:szCs w:val="32"/>
      <w:lang w:val="en-AU" w:eastAsia="x-none"/>
    </w:rPr>
  </w:style>
  <w:style w:type="paragraph" w:styleId="a8">
    <w:name w:val="Body Text"/>
    <w:basedOn w:val="a"/>
    <w:link w:val="a9"/>
    <w:rsid w:val="00A6167F"/>
    <w:pPr>
      <w:spacing w:after="0" w:line="240" w:lineRule="auto"/>
      <w:jc w:val="both"/>
    </w:pPr>
    <w:rPr>
      <w:rFonts w:ascii="Times New Roman" w:eastAsia="Times New Roman" w:hAnsi="Times New Roman" w:cs="Times New Roman"/>
      <w:sz w:val="24"/>
      <w:szCs w:val="20"/>
      <w:lang w:val="x-none"/>
    </w:rPr>
  </w:style>
  <w:style w:type="character" w:customStyle="1" w:styleId="a9">
    <w:name w:val="Основен текст Знак"/>
    <w:basedOn w:val="a0"/>
    <w:link w:val="a8"/>
    <w:rsid w:val="00A6167F"/>
    <w:rPr>
      <w:rFonts w:ascii="Times New Roman" w:eastAsia="Times New Roman" w:hAnsi="Times New Roman" w:cs="Times New Roman"/>
      <w:sz w:val="24"/>
      <w:szCs w:val="20"/>
      <w:lang w:val="x-none"/>
    </w:rPr>
  </w:style>
  <w:style w:type="character" w:customStyle="1" w:styleId="420">
    <w:name w:val="Основен текст (4)20"/>
    <w:rsid w:val="00A6167F"/>
    <w:rPr>
      <w:b/>
      <w:bCs/>
      <w:sz w:val="21"/>
      <w:szCs w:val="21"/>
      <w:shd w:val="clear" w:color="auto" w:fill="FFFFFF"/>
      <w:lang w:bidi="ar-SA"/>
    </w:rPr>
  </w:style>
  <w:style w:type="character" w:customStyle="1" w:styleId="4">
    <w:name w:val="Основен текст (4)_"/>
    <w:link w:val="41"/>
    <w:rsid w:val="00A6167F"/>
    <w:rPr>
      <w:b/>
      <w:bCs/>
      <w:sz w:val="21"/>
      <w:szCs w:val="21"/>
      <w:shd w:val="clear" w:color="auto" w:fill="FFFFFF"/>
    </w:rPr>
  </w:style>
  <w:style w:type="paragraph" w:customStyle="1" w:styleId="41">
    <w:name w:val="Основен текст (4)1"/>
    <w:basedOn w:val="a"/>
    <w:link w:val="4"/>
    <w:rsid w:val="00A6167F"/>
    <w:pPr>
      <w:shd w:val="clear" w:color="auto" w:fill="FFFFFF"/>
      <w:spacing w:after="180" w:line="274" w:lineRule="exact"/>
      <w:ind w:hanging="440"/>
      <w:jc w:val="both"/>
    </w:pPr>
    <w:rPr>
      <w:b/>
      <w:bCs/>
      <w:sz w:val="21"/>
      <w:szCs w:val="21"/>
      <w:shd w:val="clear" w:color="auto" w:fill="FFFFFF"/>
    </w:rPr>
  </w:style>
  <w:style w:type="character" w:customStyle="1" w:styleId="11">
    <w:name w:val="Шрифт на абзаца по подразбиране1"/>
    <w:rsid w:val="00870AB8"/>
  </w:style>
  <w:style w:type="paragraph" w:styleId="2">
    <w:name w:val="Body Text 2"/>
    <w:basedOn w:val="a"/>
    <w:link w:val="20"/>
    <w:uiPriority w:val="99"/>
    <w:semiHidden/>
    <w:unhideWhenUsed/>
    <w:rsid w:val="000D70D2"/>
    <w:pPr>
      <w:spacing w:after="120" w:line="480" w:lineRule="auto"/>
    </w:pPr>
  </w:style>
  <w:style w:type="character" w:customStyle="1" w:styleId="20">
    <w:name w:val="Основен текст 2 Знак"/>
    <w:basedOn w:val="a0"/>
    <w:link w:val="2"/>
    <w:uiPriority w:val="99"/>
    <w:semiHidden/>
    <w:rsid w:val="000D70D2"/>
  </w:style>
  <w:style w:type="paragraph" w:styleId="aa">
    <w:name w:val="List Paragraph"/>
    <w:aliases w:val="ПАРАГРАФ"/>
    <w:basedOn w:val="a"/>
    <w:link w:val="ab"/>
    <w:qFormat/>
    <w:rsid w:val="000D70D2"/>
    <w:pPr>
      <w:ind w:left="720"/>
      <w:contextualSpacing/>
    </w:pPr>
    <w:rPr>
      <w:rFonts w:ascii="Calibri" w:eastAsia="Times New Roman" w:hAnsi="Calibri" w:cs="Times New Roman"/>
    </w:rPr>
  </w:style>
  <w:style w:type="paragraph" w:styleId="ac">
    <w:name w:val="Balloon Text"/>
    <w:basedOn w:val="a"/>
    <w:link w:val="ad"/>
    <w:uiPriority w:val="99"/>
    <w:semiHidden/>
    <w:unhideWhenUsed/>
    <w:rsid w:val="00437D93"/>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437D93"/>
    <w:rPr>
      <w:rFonts w:ascii="Tahoma" w:hAnsi="Tahoma" w:cs="Tahoma"/>
      <w:sz w:val="16"/>
      <w:szCs w:val="16"/>
    </w:rPr>
  </w:style>
  <w:style w:type="paragraph" w:styleId="ae">
    <w:name w:val="Normal (Web)"/>
    <w:basedOn w:val="a"/>
    <w:rsid w:val="0008774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f">
    <w:name w:val="Hyperlink"/>
    <w:basedOn w:val="a0"/>
    <w:uiPriority w:val="99"/>
    <w:semiHidden/>
    <w:unhideWhenUsed/>
    <w:rsid w:val="00A71B82"/>
    <w:rPr>
      <w:color w:val="0000FF"/>
      <w:u w:val="single"/>
    </w:rPr>
  </w:style>
  <w:style w:type="paragraph" w:styleId="HTML">
    <w:name w:val="HTML Preformatted"/>
    <w:basedOn w:val="a"/>
    <w:link w:val="HTML0"/>
    <w:uiPriority w:val="99"/>
    <w:semiHidden/>
    <w:unhideWhenUsed/>
    <w:rsid w:val="0077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semiHidden/>
    <w:rsid w:val="007738D6"/>
    <w:rPr>
      <w:rFonts w:ascii="Courier New" w:eastAsia="Times New Roman" w:hAnsi="Courier New" w:cs="Courier New"/>
      <w:sz w:val="20"/>
      <w:szCs w:val="20"/>
      <w:lang w:eastAsia="bg-BG"/>
    </w:rPr>
  </w:style>
  <w:style w:type="character" w:customStyle="1" w:styleId="filled-value">
    <w:name w:val="filled-value"/>
    <w:basedOn w:val="a0"/>
    <w:rsid w:val="007738D6"/>
  </w:style>
  <w:style w:type="paragraph" w:customStyle="1" w:styleId="Default">
    <w:name w:val="Default"/>
    <w:rsid w:val="007F5606"/>
    <w:pPr>
      <w:suppressAutoHyphens/>
      <w:spacing w:after="0" w:line="100" w:lineRule="atLeast"/>
    </w:pPr>
    <w:rPr>
      <w:rFonts w:ascii="Times New Roman" w:eastAsia="Times New Roman" w:hAnsi="Times New Roman" w:cs="Times New Roman"/>
      <w:color w:val="000000"/>
      <w:sz w:val="24"/>
      <w:szCs w:val="24"/>
      <w:lang w:eastAsia="ar-SA"/>
    </w:rPr>
  </w:style>
  <w:style w:type="character" w:customStyle="1" w:styleId="ab">
    <w:name w:val="Списък на абзаци Знак"/>
    <w:aliases w:val="ПАРАГРАФ Знак"/>
    <w:link w:val="aa"/>
    <w:locked/>
    <w:rsid w:val="007F5606"/>
    <w:rPr>
      <w:rFonts w:ascii="Calibri" w:eastAsia="Times New Roman" w:hAnsi="Calibri" w:cs="Times New Roman"/>
    </w:rPr>
  </w:style>
  <w:style w:type="character" w:customStyle="1" w:styleId="af0">
    <w:name w:val="Заглавие Знак"/>
    <w:link w:val="af1"/>
    <w:rsid w:val="007D7CC2"/>
    <w:rPr>
      <w:rFonts w:ascii="Times New Roman" w:eastAsia="Times New Roman" w:hAnsi="Times New Roman" w:cs="Times New Roman"/>
      <w:b/>
      <w:sz w:val="28"/>
      <w:szCs w:val="20"/>
    </w:rPr>
  </w:style>
  <w:style w:type="paragraph" w:styleId="af1">
    <w:name w:val="Title"/>
    <w:basedOn w:val="a"/>
    <w:link w:val="af0"/>
    <w:qFormat/>
    <w:rsid w:val="007D7CC2"/>
    <w:pPr>
      <w:spacing w:after="0" w:line="240" w:lineRule="auto"/>
      <w:jc w:val="center"/>
    </w:pPr>
    <w:rPr>
      <w:rFonts w:ascii="Times New Roman" w:eastAsia="Times New Roman" w:hAnsi="Times New Roman" w:cs="Times New Roman"/>
      <w:b/>
      <w:sz w:val="28"/>
      <w:szCs w:val="20"/>
    </w:rPr>
  </w:style>
  <w:style w:type="character" w:customStyle="1" w:styleId="12">
    <w:name w:val="Заглавие Знак1"/>
    <w:basedOn w:val="a0"/>
    <w:uiPriority w:val="10"/>
    <w:rsid w:val="007D7CC2"/>
    <w:rPr>
      <w:rFonts w:asciiTheme="majorHAnsi" w:eastAsiaTheme="majorEastAsia" w:hAnsiTheme="majorHAnsi" w:cstheme="majorBidi"/>
      <w:color w:val="17365D" w:themeColor="text2" w:themeShade="BF"/>
      <w:spacing w:val="5"/>
      <w:kern w:val="28"/>
      <w:sz w:val="52"/>
      <w:szCs w:val="52"/>
    </w:rPr>
  </w:style>
  <w:style w:type="character" w:customStyle="1" w:styleId="FontStyle19">
    <w:name w:val="Font Style19"/>
    <w:rsid w:val="00A04A37"/>
    <w:rPr>
      <w:rFonts w:ascii="Times New Roman" w:hAnsi="Times New Roman" w:cs="Times New Roman" w:hint="default"/>
      <w:b/>
      <w:bCs/>
      <w:sz w:val="20"/>
      <w:szCs w:val="20"/>
    </w:rPr>
  </w:style>
  <w:style w:type="character" w:customStyle="1" w:styleId="af2">
    <w:name w:val="Основен текст_"/>
    <w:basedOn w:val="a0"/>
    <w:link w:val="13"/>
    <w:rsid w:val="00A04A37"/>
    <w:rPr>
      <w:spacing w:val="2"/>
      <w:sz w:val="21"/>
      <w:szCs w:val="21"/>
      <w:shd w:val="clear" w:color="auto" w:fill="FFFFFF"/>
    </w:rPr>
  </w:style>
  <w:style w:type="paragraph" w:customStyle="1" w:styleId="13">
    <w:name w:val="Основен текст1"/>
    <w:basedOn w:val="a"/>
    <w:link w:val="af2"/>
    <w:rsid w:val="00A04A37"/>
    <w:pPr>
      <w:shd w:val="clear" w:color="auto" w:fill="FFFFFF"/>
      <w:spacing w:before="300" w:after="180" w:line="264" w:lineRule="exact"/>
      <w:ind w:hanging="360"/>
      <w:jc w:val="both"/>
    </w:pPr>
    <w:rPr>
      <w:spacing w:val="2"/>
      <w:sz w:val="21"/>
      <w:szCs w:val="21"/>
    </w:rPr>
  </w:style>
  <w:style w:type="table" w:styleId="af3">
    <w:name w:val="Table Grid"/>
    <w:basedOn w:val="a1"/>
    <w:uiPriority w:val="59"/>
    <w:rsid w:val="009F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1980">
      <w:bodyDiv w:val="1"/>
      <w:marLeft w:val="0"/>
      <w:marRight w:val="0"/>
      <w:marTop w:val="0"/>
      <w:marBottom w:val="0"/>
      <w:divBdr>
        <w:top w:val="none" w:sz="0" w:space="0" w:color="auto"/>
        <w:left w:val="none" w:sz="0" w:space="0" w:color="auto"/>
        <w:bottom w:val="none" w:sz="0" w:space="0" w:color="auto"/>
        <w:right w:val="none" w:sz="0" w:space="0" w:color="auto"/>
      </w:divBdr>
    </w:div>
    <w:div w:id="432365985">
      <w:bodyDiv w:val="1"/>
      <w:marLeft w:val="0"/>
      <w:marRight w:val="0"/>
      <w:marTop w:val="0"/>
      <w:marBottom w:val="0"/>
      <w:divBdr>
        <w:top w:val="none" w:sz="0" w:space="0" w:color="auto"/>
        <w:left w:val="none" w:sz="0" w:space="0" w:color="auto"/>
        <w:bottom w:val="none" w:sz="0" w:space="0" w:color="auto"/>
        <w:right w:val="none" w:sz="0" w:space="0" w:color="auto"/>
      </w:divBdr>
    </w:div>
    <w:div w:id="504173983">
      <w:bodyDiv w:val="1"/>
      <w:marLeft w:val="0"/>
      <w:marRight w:val="0"/>
      <w:marTop w:val="0"/>
      <w:marBottom w:val="0"/>
      <w:divBdr>
        <w:top w:val="none" w:sz="0" w:space="0" w:color="auto"/>
        <w:left w:val="none" w:sz="0" w:space="0" w:color="auto"/>
        <w:bottom w:val="none" w:sz="0" w:space="0" w:color="auto"/>
        <w:right w:val="none" w:sz="0" w:space="0" w:color="auto"/>
      </w:divBdr>
    </w:div>
    <w:div w:id="504319320">
      <w:bodyDiv w:val="1"/>
      <w:marLeft w:val="0"/>
      <w:marRight w:val="0"/>
      <w:marTop w:val="0"/>
      <w:marBottom w:val="0"/>
      <w:divBdr>
        <w:top w:val="none" w:sz="0" w:space="0" w:color="auto"/>
        <w:left w:val="none" w:sz="0" w:space="0" w:color="auto"/>
        <w:bottom w:val="none" w:sz="0" w:space="0" w:color="auto"/>
        <w:right w:val="none" w:sz="0" w:space="0" w:color="auto"/>
      </w:divBdr>
    </w:div>
    <w:div w:id="612327631">
      <w:bodyDiv w:val="1"/>
      <w:marLeft w:val="0"/>
      <w:marRight w:val="0"/>
      <w:marTop w:val="0"/>
      <w:marBottom w:val="0"/>
      <w:divBdr>
        <w:top w:val="none" w:sz="0" w:space="0" w:color="auto"/>
        <w:left w:val="none" w:sz="0" w:space="0" w:color="auto"/>
        <w:bottom w:val="none" w:sz="0" w:space="0" w:color="auto"/>
        <w:right w:val="none" w:sz="0" w:space="0" w:color="auto"/>
      </w:divBdr>
    </w:div>
    <w:div w:id="680359425">
      <w:bodyDiv w:val="1"/>
      <w:marLeft w:val="0"/>
      <w:marRight w:val="0"/>
      <w:marTop w:val="0"/>
      <w:marBottom w:val="0"/>
      <w:divBdr>
        <w:top w:val="none" w:sz="0" w:space="0" w:color="auto"/>
        <w:left w:val="none" w:sz="0" w:space="0" w:color="auto"/>
        <w:bottom w:val="none" w:sz="0" w:space="0" w:color="auto"/>
        <w:right w:val="none" w:sz="0" w:space="0" w:color="auto"/>
      </w:divBdr>
    </w:div>
    <w:div w:id="701395490">
      <w:bodyDiv w:val="1"/>
      <w:marLeft w:val="0"/>
      <w:marRight w:val="0"/>
      <w:marTop w:val="0"/>
      <w:marBottom w:val="0"/>
      <w:divBdr>
        <w:top w:val="none" w:sz="0" w:space="0" w:color="auto"/>
        <w:left w:val="none" w:sz="0" w:space="0" w:color="auto"/>
        <w:bottom w:val="none" w:sz="0" w:space="0" w:color="auto"/>
        <w:right w:val="none" w:sz="0" w:space="0" w:color="auto"/>
      </w:divBdr>
    </w:div>
    <w:div w:id="1003779544">
      <w:bodyDiv w:val="1"/>
      <w:marLeft w:val="0"/>
      <w:marRight w:val="0"/>
      <w:marTop w:val="0"/>
      <w:marBottom w:val="0"/>
      <w:divBdr>
        <w:top w:val="none" w:sz="0" w:space="0" w:color="auto"/>
        <w:left w:val="none" w:sz="0" w:space="0" w:color="auto"/>
        <w:bottom w:val="none" w:sz="0" w:space="0" w:color="auto"/>
        <w:right w:val="none" w:sz="0" w:space="0" w:color="auto"/>
      </w:divBdr>
    </w:div>
    <w:div w:id="1096828704">
      <w:bodyDiv w:val="1"/>
      <w:marLeft w:val="0"/>
      <w:marRight w:val="0"/>
      <w:marTop w:val="0"/>
      <w:marBottom w:val="0"/>
      <w:divBdr>
        <w:top w:val="none" w:sz="0" w:space="0" w:color="auto"/>
        <w:left w:val="none" w:sz="0" w:space="0" w:color="auto"/>
        <w:bottom w:val="none" w:sz="0" w:space="0" w:color="auto"/>
        <w:right w:val="none" w:sz="0" w:space="0" w:color="auto"/>
      </w:divBdr>
    </w:div>
    <w:div w:id="1142306978">
      <w:bodyDiv w:val="1"/>
      <w:marLeft w:val="0"/>
      <w:marRight w:val="0"/>
      <w:marTop w:val="0"/>
      <w:marBottom w:val="0"/>
      <w:divBdr>
        <w:top w:val="none" w:sz="0" w:space="0" w:color="auto"/>
        <w:left w:val="none" w:sz="0" w:space="0" w:color="auto"/>
        <w:bottom w:val="none" w:sz="0" w:space="0" w:color="auto"/>
        <w:right w:val="none" w:sz="0" w:space="0" w:color="auto"/>
      </w:divBdr>
    </w:div>
    <w:div w:id="1193885941">
      <w:bodyDiv w:val="1"/>
      <w:marLeft w:val="0"/>
      <w:marRight w:val="0"/>
      <w:marTop w:val="0"/>
      <w:marBottom w:val="0"/>
      <w:divBdr>
        <w:top w:val="none" w:sz="0" w:space="0" w:color="auto"/>
        <w:left w:val="none" w:sz="0" w:space="0" w:color="auto"/>
        <w:bottom w:val="none" w:sz="0" w:space="0" w:color="auto"/>
        <w:right w:val="none" w:sz="0" w:space="0" w:color="auto"/>
      </w:divBdr>
    </w:div>
    <w:div w:id="1280140675">
      <w:bodyDiv w:val="1"/>
      <w:marLeft w:val="0"/>
      <w:marRight w:val="0"/>
      <w:marTop w:val="0"/>
      <w:marBottom w:val="0"/>
      <w:divBdr>
        <w:top w:val="none" w:sz="0" w:space="0" w:color="auto"/>
        <w:left w:val="none" w:sz="0" w:space="0" w:color="auto"/>
        <w:bottom w:val="none" w:sz="0" w:space="0" w:color="auto"/>
        <w:right w:val="none" w:sz="0" w:space="0" w:color="auto"/>
      </w:divBdr>
    </w:div>
    <w:div w:id="1285580988">
      <w:bodyDiv w:val="1"/>
      <w:marLeft w:val="0"/>
      <w:marRight w:val="0"/>
      <w:marTop w:val="0"/>
      <w:marBottom w:val="0"/>
      <w:divBdr>
        <w:top w:val="none" w:sz="0" w:space="0" w:color="auto"/>
        <w:left w:val="none" w:sz="0" w:space="0" w:color="auto"/>
        <w:bottom w:val="none" w:sz="0" w:space="0" w:color="auto"/>
        <w:right w:val="none" w:sz="0" w:space="0" w:color="auto"/>
      </w:divBdr>
    </w:div>
    <w:div w:id="1354577355">
      <w:bodyDiv w:val="1"/>
      <w:marLeft w:val="0"/>
      <w:marRight w:val="0"/>
      <w:marTop w:val="0"/>
      <w:marBottom w:val="0"/>
      <w:divBdr>
        <w:top w:val="none" w:sz="0" w:space="0" w:color="auto"/>
        <w:left w:val="none" w:sz="0" w:space="0" w:color="auto"/>
        <w:bottom w:val="none" w:sz="0" w:space="0" w:color="auto"/>
        <w:right w:val="none" w:sz="0" w:space="0" w:color="auto"/>
      </w:divBdr>
    </w:div>
    <w:div w:id="1415080270">
      <w:bodyDiv w:val="1"/>
      <w:marLeft w:val="0"/>
      <w:marRight w:val="0"/>
      <w:marTop w:val="0"/>
      <w:marBottom w:val="0"/>
      <w:divBdr>
        <w:top w:val="none" w:sz="0" w:space="0" w:color="auto"/>
        <w:left w:val="none" w:sz="0" w:space="0" w:color="auto"/>
        <w:bottom w:val="none" w:sz="0" w:space="0" w:color="auto"/>
        <w:right w:val="none" w:sz="0" w:space="0" w:color="auto"/>
      </w:divBdr>
    </w:div>
    <w:div w:id="1571886012">
      <w:bodyDiv w:val="1"/>
      <w:marLeft w:val="0"/>
      <w:marRight w:val="0"/>
      <w:marTop w:val="0"/>
      <w:marBottom w:val="0"/>
      <w:divBdr>
        <w:top w:val="none" w:sz="0" w:space="0" w:color="auto"/>
        <w:left w:val="none" w:sz="0" w:space="0" w:color="auto"/>
        <w:bottom w:val="none" w:sz="0" w:space="0" w:color="auto"/>
        <w:right w:val="none" w:sz="0" w:space="0" w:color="auto"/>
      </w:divBdr>
    </w:div>
    <w:div w:id="1694108094">
      <w:bodyDiv w:val="1"/>
      <w:marLeft w:val="0"/>
      <w:marRight w:val="0"/>
      <w:marTop w:val="0"/>
      <w:marBottom w:val="0"/>
      <w:divBdr>
        <w:top w:val="none" w:sz="0" w:space="0" w:color="auto"/>
        <w:left w:val="none" w:sz="0" w:space="0" w:color="auto"/>
        <w:bottom w:val="none" w:sz="0" w:space="0" w:color="auto"/>
        <w:right w:val="none" w:sz="0" w:space="0" w:color="auto"/>
      </w:divBdr>
    </w:div>
    <w:div w:id="1770854246">
      <w:bodyDiv w:val="1"/>
      <w:marLeft w:val="0"/>
      <w:marRight w:val="0"/>
      <w:marTop w:val="0"/>
      <w:marBottom w:val="0"/>
      <w:divBdr>
        <w:top w:val="none" w:sz="0" w:space="0" w:color="auto"/>
        <w:left w:val="none" w:sz="0" w:space="0" w:color="auto"/>
        <w:bottom w:val="none" w:sz="0" w:space="0" w:color="auto"/>
        <w:right w:val="none" w:sz="0" w:space="0" w:color="auto"/>
      </w:divBdr>
      <w:divsChild>
        <w:div w:id="75978166">
          <w:marLeft w:val="0"/>
          <w:marRight w:val="0"/>
          <w:marTop w:val="0"/>
          <w:marBottom w:val="75"/>
          <w:divBdr>
            <w:top w:val="none" w:sz="0" w:space="0" w:color="auto"/>
            <w:left w:val="none" w:sz="0" w:space="0" w:color="auto"/>
            <w:bottom w:val="none" w:sz="0" w:space="0" w:color="auto"/>
            <w:right w:val="none" w:sz="0" w:space="0" w:color="auto"/>
          </w:divBdr>
        </w:div>
        <w:div w:id="1403792784">
          <w:marLeft w:val="0"/>
          <w:marRight w:val="0"/>
          <w:marTop w:val="0"/>
          <w:marBottom w:val="75"/>
          <w:divBdr>
            <w:top w:val="none" w:sz="0" w:space="0" w:color="auto"/>
            <w:left w:val="none" w:sz="0" w:space="0" w:color="auto"/>
            <w:bottom w:val="none" w:sz="0" w:space="0" w:color="auto"/>
            <w:right w:val="none" w:sz="0" w:space="0" w:color="auto"/>
          </w:divBdr>
        </w:div>
        <w:div w:id="2054113807">
          <w:marLeft w:val="0"/>
          <w:marRight w:val="0"/>
          <w:marTop w:val="0"/>
          <w:marBottom w:val="75"/>
          <w:divBdr>
            <w:top w:val="none" w:sz="0" w:space="0" w:color="auto"/>
            <w:left w:val="none" w:sz="0" w:space="0" w:color="auto"/>
            <w:bottom w:val="none" w:sz="0" w:space="0" w:color="auto"/>
            <w:right w:val="none" w:sz="0" w:space="0" w:color="auto"/>
          </w:divBdr>
        </w:div>
        <w:div w:id="1334795694">
          <w:marLeft w:val="0"/>
          <w:marRight w:val="0"/>
          <w:marTop w:val="0"/>
          <w:marBottom w:val="75"/>
          <w:divBdr>
            <w:top w:val="none" w:sz="0" w:space="0" w:color="auto"/>
            <w:left w:val="none" w:sz="0" w:space="0" w:color="auto"/>
            <w:bottom w:val="none" w:sz="0" w:space="0" w:color="auto"/>
            <w:right w:val="none" w:sz="0" w:space="0" w:color="auto"/>
          </w:divBdr>
        </w:div>
        <w:div w:id="2140104888">
          <w:marLeft w:val="0"/>
          <w:marRight w:val="0"/>
          <w:marTop w:val="0"/>
          <w:marBottom w:val="75"/>
          <w:divBdr>
            <w:top w:val="none" w:sz="0" w:space="0" w:color="auto"/>
            <w:left w:val="none" w:sz="0" w:space="0" w:color="auto"/>
            <w:bottom w:val="none" w:sz="0" w:space="0" w:color="auto"/>
            <w:right w:val="none" w:sz="0" w:space="0" w:color="auto"/>
          </w:divBdr>
        </w:div>
        <w:div w:id="1892306352">
          <w:marLeft w:val="0"/>
          <w:marRight w:val="0"/>
          <w:marTop w:val="0"/>
          <w:marBottom w:val="75"/>
          <w:divBdr>
            <w:top w:val="none" w:sz="0" w:space="0" w:color="auto"/>
            <w:left w:val="none" w:sz="0" w:space="0" w:color="auto"/>
            <w:bottom w:val="none" w:sz="0" w:space="0" w:color="auto"/>
            <w:right w:val="none" w:sz="0" w:space="0" w:color="auto"/>
          </w:divBdr>
        </w:div>
        <w:div w:id="2095777009">
          <w:marLeft w:val="0"/>
          <w:marRight w:val="0"/>
          <w:marTop w:val="0"/>
          <w:marBottom w:val="75"/>
          <w:divBdr>
            <w:top w:val="none" w:sz="0" w:space="0" w:color="auto"/>
            <w:left w:val="none" w:sz="0" w:space="0" w:color="auto"/>
            <w:bottom w:val="none" w:sz="0" w:space="0" w:color="auto"/>
            <w:right w:val="none" w:sz="0" w:space="0" w:color="auto"/>
          </w:divBdr>
        </w:div>
        <w:div w:id="268585570">
          <w:marLeft w:val="0"/>
          <w:marRight w:val="0"/>
          <w:marTop w:val="0"/>
          <w:marBottom w:val="75"/>
          <w:divBdr>
            <w:top w:val="none" w:sz="0" w:space="0" w:color="auto"/>
            <w:left w:val="none" w:sz="0" w:space="0" w:color="auto"/>
            <w:bottom w:val="none" w:sz="0" w:space="0" w:color="auto"/>
            <w:right w:val="none" w:sz="0" w:space="0" w:color="auto"/>
          </w:divBdr>
        </w:div>
        <w:div w:id="1110468408">
          <w:marLeft w:val="0"/>
          <w:marRight w:val="0"/>
          <w:marTop w:val="0"/>
          <w:marBottom w:val="75"/>
          <w:divBdr>
            <w:top w:val="none" w:sz="0" w:space="0" w:color="auto"/>
            <w:left w:val="none" w:sz="0" w:space="0" w:color="auto"/>
            <w:bottom w:val="none" w:sz="0" w:space="0" w:color="auto"/>
            <w:right w:val="none" w:sz="0" w:space="0" w:color="auto"/>
          </w:divBdr>
        </w:div>
      </w:divsChild>
    </w:div>
    <w:div w:id="1829705298">
      <w:bodyDiv w:val="1"/>
      <w:marLeft w:val="0"/>
      <w:marRight w:val="0"/>
      <w:marTop w:val="0"/>
      <w:marBottom w:val="0"/>
      <w:divBdr>
        <w:top w:val="none" w:sz="0" w:space="0" w:color="auto"/>
        <w:left w:val="none" w:sz="0" w:space="0" w:color="auto"/>
        <w:bottom w:val="none" w:sz="0" w:space="0" w:color="auto"/>
        <w:right w:val="none" w:sz="0" w:space="0" w:color="auto"/>
      </w:divBdr>
    </w:div>
    <w:div w:id="20058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A561-917E-4FCF-AFD9-2D0248B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2180</Words>
  <Characters>12428</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 Hadzhiyska</dc:creator>
  <cp:lastModifiedBy>User</cp:lastModifiedBy>
  <cp:revision>12</cp:revision>
  <cp:lastPrinted>2018-07-11T12:22:00Z</cp:lastPrinted>
  <dcterms:created xsi:type="dcterms:W3CDTF">2018-08-17T12:27:00Z</dcterms:created>
  <dcterms:modified xsi:type="dcterms:W3CDTF">2018-08-17T12:30:00Z</dcterms:modified>
</cp:coreProperties>
</file>